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5D5" w:rsidRPr="00C41E0F" w:rsidRDefault="00B825D5" w:rsidP="00B825D5">
      <w:pPr>
        <w:rPr>
          <w:rFonts w:ascii="Times New Roman" w:hAnsi="Times New Roman"/>
          <w:b/>
          <w:sz w:val="28"/>
        </w:rPr>
      </w:pPr>
      <w:r w:rsidRPr="00C41E0F">
        <w:rPr>
          <w:rFonts w:ascii="Times New Roman" w:hAnsi="Times New Roman"/>
          <w:b/>
          <w:sz w:val="28"/>
        </w:rPr>
        <w:t>Karar 1/COP.10</w:t>
      </w:r>
      <w:r w:rsidRPr="00C41E0F">
        <w:rPr>
          <w:rStyle w:val="DipnotBavurusu"/>
          <w:rFonts w:ascii="Times New Roman" w:hAnsi="Times New Roman"/>
          <w:b/>
          <w:sz w:val="28"/>
        </w:rPr>
        <w:footnoteReference w:customMarkFollows="1" w:id="1"/>
        <w:sym w:font="Symbol" w:char="F02A"/>
      </w:r>
    </w:p>
    <w:p w:rsidR="00B825D5" w:rsidRPr="00C41E0F" w:rsidRDefault="00B825D5" w:rsidP="00B825D5">
      <w:pPr>
        <w:rPr>
          <w:rFonts w:ascii="Times New Roman" w:hAnsi="Times New Roman"/>
          <w:b/>
          <w:sz w:val="28"/>
        </w:rPr>
      </w:pPr>
      <w:r w:rsidRPr="00C41E0F">
        <w:rPr>
          <w:rFonts w:ascii="Times New Roman" w:hAnsi="Times New Roman"/>
          <w:b/>
          <w:sz w:val="28"/>
        </w:rPr>
        <w:t>Sözleşme kuruluşları ve bağlı organların çok yıllı çalışma planları</w:t>
      </w:r>
    </w:p>
    <w:p w:rsidR="00B825D5" w:rsidRPr="00C41E0F" w:rsidRDefault="00B825D5" w:rsidP="00B825D5">
      <w:pPr>
        <w:rPr>
          <w:rFonts w:ascii="Times New Roman" w:hAnsi="Times New Roman"/>
          <w:i/>
          <w:sz w:val="22"/>
        </w:rPr>
      </w:pPr>
      <w:r w:rsidRPr="00C41E0F">
        <w:rPr>
          <w:rFonts w:ascii="Times New Roman" w:hAnsi="Times New Roman"/>
          <w:i/>
          <w:sz w:val="22"/>
        </w:rPr>
        <w:t>Taraflar Konferansı,</w:t>
      </w:r>
    </w:p>
    <w:p w:rsidR="00B825D5" w:rsidRPr="00C41E0F" w:rsidRDefault="00B825D5" w:rsidP="00B825D5">
      <w:pPr>
        <w:jc w:val="both"/>
        <w:rPr>
          <w:rFonts w:ascii="Times New Roman" w:hAnsi="Times New Roman"/>
          <w:i/>
          <w:sz w:val="22"/>
        </w:rPr>
      </w:pPr>
      <w:r w:rsidRPr="00C41E0F">
        <w:rPr>
          <w:rFonts w:ascii="Times New Roman" w:hAnsi="Times New Roman"/>
          <w:sz w:val="22"/>
        </w:rPr>
        <w:t xml:space="preserve">Tarafların Sözleşmenin uygulanmasının geliştirilmesine yönelik 10 yıllık stratejik plan ve çerçeveyi (2008-2018) (Strateji) kabul ettiği 3/COP.8 kararını ve  bilhassa Birleşmiş Milletler Çölleşmeyle Mücadele Sözleşmesi kuruluşlarından Strateji uyarınca sonuç </w:t>
      </w:r>
      <w:r w:rsidR="00ED57BB">
        <w:rPr>
          <w:rFonts w:ascii="Times New Roman" w:hAnsi="Times New Roman"/>
          <w:sz w:val="22"/>
        </w:rPr>
        <w:t>temelli</w:t>
      </w:r>
      <w:r w:rsidRPr="00C41E0F">
        <w:rPr>
          <w:rFonts w:ascii="Times New Roman" w:hAnsi="Times New Roman"/>
          <w:sz w:val="22"/>
        </w:rPr>
        <w:t xml:space="preserve"> yönetim çok yıllı çalışma planlarını geliştirmelerinin talep edildiği söz konusu kararın planlama ve bütçeleme döngülerine ilişkin 38 numaralı fıkrası ve söz konusu kararın performans raporlama konulu ekinin VII. bölümünü </w:t>
      </w:r>
      <w:r w:rsidRPr="00C41E0F">
        <w:rPr>
          <w:rFonts w:ascii="Times New Roman" w:hAnsi="Times New Roman"/>
          <w:i/>
          <w:sz w:val="22"/>
        </w:rPr>
        <w:t>dikkate alarak,</w:t>
      </w:r>
    </w:p>
    <w:p w:rsidR="00B825D5" w:rsidRPr="00C41E0F" w:rsidRDefault="00B825D5" w:rsidP="00B825D5">
      <w:pPr>
        <w:jc w:val="both"/>
        <w:rPr>
          <w:rFonts w:ascii="Times New Roman" w:hAnsi="Times New Roman"/>
          <w:i/>
          <w:sz w:val="22"/>
        </w:rPr>
      </w:pPr>
      <w:r w:rsidRPr="00C41E0F">
        <w:rPr>
          <w:rFonts w:ascii="Times New Roman" w:hAnsi="Times New Roman"/>
          <w:sz w:val="22"/>
        </w:rPr>
        <w:t xml:space="preserve">Sözleşme Uygulamasının Gözden Geçirilmesine İlişkin Komitenin sonuç temelli bir yönetim yaklaşımı izleyerek ve iki yıllık maliyetli çalışma programına ilişkin raporlara dayalı olarak Sözleşme kuruluşları ve bağlı organlara yönelik bir performans gözden geçirmesi gerçekleştirmekle görevlendirildiği 11/COP.9 kararı, ek, fıkra 2 (b)’yi göz </w:t>
      </w:r>
      <w:r w:rsidRPr="00C41E0F">
        <w:rPr>
          <w:rFonts w:ascii="Times New Roman" w:hAnsi="Times New Roman"/>
          <w:i/>
          <w:sz w:val="22"/>
        </w:rPr>
        <w:t xml:space="preserve">önünde bulundurarak, </w:t>
      </w:r>
    </w:p>
    <w:p w:rsidR="00B825D5" w:rsidRPr="00C41E0F" w:rsidRDefault="00B825D5" w:rsidP="00B825D5">
      <w:pPr>
        <w:jc w:val="both"/>
        <w:rPr>
          <w:rFonts w:ascii="Times New Roman" w:hAnsi="Times New Roman"/>
          <w:sz w:val="22"/>
        </w:rPr>
      </w:pPr>
      <w:r w:rsidRPr="00C41E0F">
        <w:rPr>
          <w:rFonts w:ascii="Times New Roman" w:hAnsi="Times New Roman"/>
          <w:sz w:val="22"/>
        </w:rPr>
        <w:t xml:space="preserve">ICCD/CRIC(10)/2, ICCD/CRIC(10)/3, ICCD/CRIC(10)/4, ICCD/CRIC(10)/5, ICCD/CRIC(10)/6, ICCD/CRIC(10)/7, ICCD/COP(10)/CST/10, ICCD/CRIC(10)/8 ve ICCD/CRIC(10)/9 numaralı belgeleri  </w:t>
      </w:r>
      <w:r w:rsidRPr="00C41E0F">
        <w:rPr>
          <w:rFonts w:ascii="Times New Roman" w:hAnsi="Times New Roman"/>
          <w:i/>
          <w:sz w:val="22"/>
        </w:rPr>
        <w:t>gözden geçirmiş bulunarak</w:t>
      </w:r>
      <w:r w:rsidRPr="00C41E0F">
        <w:rPr>
          <w:rFonts w:ascii="Times New Roman" w:hAnsi="Times New Roman"/>
          <w:sz w:val="22"/>
        </w:rPr>
        <w:t xml:space="preserve"> ve ICCD/COP(10)/10, ICCD/COP(10)/11, ICCD/COP(10)/12, ICCD/COP(10)/13, ICCD/COP(10)/14 ve ICCD/COP(10)/15 numaralı belgelere </w:t>
      </w:r>
      <w:r w:rsidRPr="00C41E0F">
        <w:rPr>
          <w:rFonts w:ascii="Times New Roman" w:hAnsi="Times New Roman"/>
          <w:i/>
          <w:sz w:val="22"/>
        </w:rPr>
        <w:t>atıfta bulunarak</w:t>
      </w:r>
      <w:r w:rsidRPr="00C41E0F">
        <w:rPr>
          <w:rFonts w:ascii="Times New Roman" w:hAnsi="Times New Roman"/>
          <w:sz w:val="22"/>
        </w:rPr>
        <w:t>,</w:t>
      </w:r>
    </w:p>
    <w:p w:rsidR="00B825D5" w:rsidRPr="00C41E0F" w:rsidRDefault="00B825D5" w:rsidP="00B825D5">
      <w:pPr>
        <w:jc w:val="both"/>
        <w:rPr>
          <w:rFonts w:ascii="Times New Roman" w:hAnsi="Times New Roman"/>
          <w:sz w:val="22"/>
        </w:rPr>
      </w:pPr>
      <w:r w:rsidRPr="00C41E0F">
        <w:rPr>
          <w:rFonts w:ascii="Times New Roman" w:hAnsi="Times New Roman"/>
          <w:sz w:val="22"/>
        </w:rPr>
        <w:t xml:space="preserve">Sözleşme kuruluşları ve bağlı organların verimli ve koordinasyon içerisinde çalışmasının Tarafların Stratejinin uygulanması açısından desteklenmesi hususundaki öneminin </w:t>
      </w:r>
      <w:r w:rsidRPr="00C41E0F">
        <w:rPr>
          <w:rFonts w:ascii="Times New Roman" w:hAnsi="Times New Roman"/>
          <w:i/>
          <w:sz w:val="22"/>
        </w:rPr>
        <w:t>altını çizerek</w:t>
      </w:r>
      <w:r w:rsidRPr="00C41E0F">
        <w:rPr>
          <w:rFonts w:ascii="Times New Roman" w:hAnsi="Times New Roman"/>
          <w:sz w:val="22"/>
        </w:rPr>
        <w:t>,</w:t>
      </w:r>
    </w:p>
    <w:p w:rsidR="00B825D5" w:rsidRPr="00C41E0F" w:rsidRDefault="00B825D5"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 xml:space="preserve">Ekteki çalışma planlarında ifade edildiği üzere, Bilim ve Teknoloji Komitesi, </w:t>
      </w:r>
      <w:r w:rsidR="00833D1B">
        <w:rPr>
          <w:rFonts w:ascii="Times New Roman" w:hAnsi="Times New Roman"/>
          <w:sz w:val="22"/>
        </w:rPr>
        <w:t>Sözleşmenin Uygulanmasının Gözden Geçirilmesi Komitesi</w:t>
      </w:r>
      <w:r w:rsidRPr="00C41E0F">
        <w:rPr>
          <w:rFonts w:ascii="Times New Roman" w:hAnsi="Times New Roman"/>
          <w:sz w:val="22"/>
        </w:rPr>
        <w:t xml:space="preserve">, Küresel Mekanizma ve </w:t>
      </w:r>
      <w:r w:rsidR="00FE4667" w:rsidRPr="00C41E0F">
        <w:rPr>
          <w:rFonts w:ascii="Times New Roman" w:hAnsi="Times New Roman"/>
          <w:sz w:val="22"/>
        </w:rPr>
        <w:t>sekretaryanın</w:t>
      </w:r>
      <w:r w:rsidRPr="00C41E0F">
        <w:rPr>
          <w:rFonts w:ascii="Times New Roman" w:hAnsi="Times New Roman"/>
          <w:sz w:val="22"/>
        </w:rPr>
        <w:t xml:space="preserve"> stratejik yönlendirmesini </w:t>
      </w:r>
      <w:r w:rsidRPr="00C41E0F">
        <w:rPr>
          <w:rFonts w:ascii="Times New Roman" w:hAnsi="Times New Roman"/>
          <w:i/>
          <w:sz w:val="22"/>
        </w:rPr>
        <w:t>onaylar;</w:t>
      </w:r>
    </w:p>
    <w:p w:rsidR="00B825D5" w:rsidRPr="00C41E0F" w:rsidRDefault="00351463"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 xml:space="preserve">Bilim ve Teknoloji Komitesi, </w:t>
      </w:r>
      <w:r w:rsidR="00833D1B">
        <w:rPr>
          <w:rFonts w:ascii="Times New Roman" w:hAnsi="Times New Roman"/>
          <w:sz w:val="22"/>
        </w:rPr>
        <w:t>Sözleşmenin Uygulanmasının Gözden Geçirilmesi Komitesi</w:t>
      </w:r>
      <w:r w:rsidRPr="00C41E0F">
        <w:rPr>
          <w:rFonts w:ascii="Times New Roman" w:hAnsi="Times New Roman"/>
          <w:sz w:val="22"/>
        </w:rPr>
        <w:t xml:space="preserve">, Küresel Mekanizma ve </w:t>
      </w:r>
      <w:r w:rsidR="00FE4667" w:rsidRPr="00C41E0F">
        <w:rPr>
          <w:rFonts w:ascii="Times New Roman" w:hAnsi="Times New Roman"/>
          <w:sz w:val="22"/>
        </w:rPr>
        <w:t>sekretaryadan</w:t>
      </w:r>
      <w:r w:rsidRPr="00C41E0F">
        <w:rPr>
          <w:rFonts w:ascii="Times New Roman" w:hAnsi="Times New Roman"/>
          <w:sz w:val="22"/>
        </w:rPr>
        <w:t xml:space="preserve"> eklerdeki çalışma planlarını kullanmalarını, çalışmalarını Sözleşme hükümleri ve Taraflar Konferansının onuncu oturumunda alınan kararlarla tutarlı bir şekilde ve Stratejide ana hatları verilen yönlendirmeye uygun olarak düzenlemelerini </w:t>
      </w:r>
      <w:r w:rsidRPr="00C41E0F">
        <w:rPr>
          <w:rFonts w:ascii="Times New Roman" w:hAnsi="Times New Roman"/>
          <w:i/>
          <w:sz w:val="22"/>
        </w:rPr>
        <w:t>talep eder</w:t>
      </w:r>
      <w:r w:rsidR="00B825D5" w:rsidRPr="00C41E0F">
        <w:rPr>
          <w:rFonts w:ascii="Times New Roman" w:hAnsi="Times New Roman"/>
          <w:i/>
          <w:sz w:val="22"/>
        </w:rPr>
        <w:t>;</w:t>
      </w:r>
    </w:p>
    <w:p w:rsidR="00B825D5" w:rsidRPr="00C41E0F" w:rsidRDefault="00351463"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 xml:space="preserve">Bilim ve Teknoloji Komitesinden, 2012-2015 yıllarına ilişkin çalışma planını uygularken, Stratejide Bilim ve Teknoloji Komitesine yönelik olarak sağlanan çalışma programında ana hatları verildiği üzere savunuculuk, bilinçlendirme ve eğitim ile ilgili faaliyetlerini güçlendirmeye devam etmesini </w:t>
      </w:r>
      <w:r w:rsidRPr="00C41E0F">
        <w:rPr>
          <w:rFonts w:ascii="Times New Roman" w:hAnsi="Times New Roman"/>
          <w:i/>
          <w:sz w:val="22"/>
        </w:rPr>
        <w:t>talep eder;</w:t>
      </w:r>
    </w:p>
    <w:p w:rsidR="00351463" w:rsidRPr="00C41E0F" w:rsidRDefault="00351463"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Sekret</w:t>
      </w:r>
      <w:r w:rsidR="00FE4667" w:rsidRPr="00C41E0F">
        <w:rPr>
          <w:rFonts w:ascii="Times New Roman" w:hAnsi="Times New Roman"/>
          <w:sz w:val="22"/>
        </w:rPr>
        <w:t>aryadan</w:t>
      </w:r>
      <w:r w:rsidRPr="00C41E0F">
        <w:rPr>
          <w:rFonts w:ascii="Times New Roman" w:hAnsi="Times New Roman"/>
          <w:sz w:val="22"/>
        </w:rPr>
        <w:t xml:space="preserve"> </w:t>
      </w:r>
      <w:r w:rsidR="00011E26">
        <w:rPr>
          <w:rFonts w:ascii="Times New Roman" w:hAnsi="Times New Roman"/>
          <w:sz w:val="22"/>
        </w:rPr>
        <w:t>da</w:t>
      </w:r>
      <w:r w:rsidRPr="00C41E0F">
        <w:rPr>
          <w:rFonts w:ascii="Times New Roman" w:hAnsi="Times New Roman"/>
          <w:sz w:val="22"/>
        </w:rPr>
        <w:t xml:space="preserve"> 3. alt program uygulanırken Stratejinin 1, 2 ve 3. stratejik hedeflerine ilişkin ilerlemenin nasıl en iyi şekilde ölçüleceğine dair 19/COP.10 kararında açıklanan faaliyetleri desteklemesini </w:t>
      </w:r>
      <w:r w:rsidRPr="00C41E0F">
        <w:rPr>
          <w:rFonts w:ascii="Times New Roman" w:hAnsi="Times New Roman"/>
          <w:i/>
          <w:sz w:val="22"/>
        </w:rPr>
        <w:t>talep eder;</w:t>
      </w:r>
    </w:p>
    <w:p w:rsidR="00351463" w:rsidRPr="00C41E0F" w:rsidRDefault="00351463"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 xml:space="preserve">Bilim ve Teknoloji Komitesi ile </w:t>
      </w:r>
      <w:r w:rsidR="00833D1B">
        <w:rPr>
          <w:rFonts w:ascii="Times New Roman" w:hAnsi="Times New Roman"/>
          <w:sz w:val="22"/>
        </w:rPr>
        <w:t>Sözleşmenin Uygulanmasının Gözden Geçirilmesi Komitesin</w:t>
      </w:r>
      <w:r w:rsidRPr="00C41E0F">
        <w:rPr>
          <w:rFonts w:ascii="Times New Roman" w:hAnsi="Times New Roman"/>
          <w:sz w:val="22"/>
        </w:rPr>
        <w:t xml:space="preserve">den tutarlı ve kolay bir şekilde ulaşılabilen bilgilerin sağlanması amacı ile Birleşmiş Milletler Çölleşmeyle Mücadele Sözleşmesinin bilgi yönetiminin geliştirilmesi ile ilgili daha fazla eşgüdüm çalışması gerçekleştirmelerini </w:t>
      </w:r>
      <w:r w:rsidRPr="00C41E0F">
        <w:rPr>
          <w:rFonts w:ascii="Times New Roman" w:hAnsi="Times New Roman"/>
          <w:i/>
          <w:sz w:val="22"/>
        </w:rPr>
        <w:t>talep eder</w:t>
      </w:r>
      <w:r w:rsidRPr="00C41E0F">
        <w:rPr>
          <w:rFonts w:ascii="Times New Roman" w:hAnsi="Times New Roman"/>
          <w:sz w:val="22"/>
        </w:rPr>
        <w:t>;</w:t>
      </w:r>
    </w:p>
    <w:p w:rsidR="00351463" w:rsidRPr="00C41E0F" w:rsidRDefault="00351463"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 xml:space="preserve">Taraflar, bağışçı kuruluşlar ve mali kuruluşları Sözleşmenin etkili bir şekilde uygulanmasının geliştirilmesi amacı ile Birleşmiş Milletler Çölleşmeyle Mücadele </w:t>
      </w:r>
      <w:r w:rsidRPr="00C41E0F">
        <w:rPr>
          <w:rFonts w:ascii="Times New Roman" w:hAnsi="Times New Roman"/>
          <w:sz w:val="22"/>
        </w:rPr>
        <w:lastRenderedPageBreak/>
        <w:t xml:space="preserve">Sözleşmesi bilgi yönetimi araçlarına ilişkin daha fazla teknik ve mali destek sağlamaya </w:t>
      </w:r>
      <w:r w:rsidRPr="00C41E0F">
        <w:rPr>
          <w:rFonts w:ascii="Times New Roman" w:hAnsi="Times New Roman"/>
          <w:i/>
          <w:sz w:val="22"/>
        </w:rPr>
        <w:t>davet eder</w:t>
      </w:r>
      <w:r w:rsidRPr="00C41E0F">
        <w:rPr>
          <w:rFonts w:ascii="Times New Roman" w:hAnsi="Times New Roman"/>
          <w:sz w:val="22"/>
        </w:rPr>
        <w:t>;</w:t>
      </w:r>
    </w:p>
    <w:p w:rsidR="00351463" w:rsidRPr="00C41E0F" w:rsidRDefault="00FE4667"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Sekretarya</w:t>
      </w:r>
      <w:r w:rsidR="00A90B03" w:rsidRPr="00C41E0F">
        <w:rPr>
          <w:rFonts w:ascii="Times New Roman" w:hAnsi="Times New Roman"/>
          <w:sz w:val="22"/>
        </w:rPr>
        <w:t xml:space="preserve"> ve Küresel Mekanizmadan 3/COP.8 kararı uyarınca çok yıllı çalışma planları (2014-2017) hazırlamalarını ve bu esnada sonuç temelli yönetim yaklaşımını izlemelerini </w:t>
      </w:r>
      <w:r w:rsidR="00A90B03" w:rsidRPr="00C41E0F">
        <w:rPr>
          <w:rFonts w:ascii="Times New Roman" w:hAnsi="Times New Roman"/>
          <w:i/>
          <w:sz w:val="22"/>
        </w:rPr>
        <w:t>talep eder</w:t>
      </w:r>
      <w:r w:rsidR="00A90B03" w:rsidRPr="00C41E0F">
        <w:rPr>
          <w:rFonts w:ascii="Times New Roman" w:hAnsi="Times New Roman"/>
          <w:sz w:val="22"/>
        </w:rPr>
        <w:t>;</w:t>
      </w:r>
    </w:p>
    <w:p w:rsidR="00A90B03" w:rsidRPr="00C41E0F" w:rsidRDefault="00A90B03" w:rsidP="00B825D5">
      <w:pPr>
        <w:pStyle w:val="ListeParagraf"/>
        <w:numPr>
          <w:ilvl w:val="0"/>
          <w:numId w:val="1"/>
        </w:numPr>
        <w:spacing w:before="120" w:after="120"/>
        <w:contextualSpacing w:val="0"/>
        <w:jc w:val="both"/>
        <w:rPr>
          <w:rFonts w:ascii="Times New Roman" w:hAnsi="Times New Roman"/>
          <w:i/>
          <w:sz w:val="22"/>
        </w:rPr>
      </w:pPr>
      <w:r w:rsidRPr="00C41E0F">
        <w:rPr>
          <w:rFonts w:ascii="Times New Roman" w:hAnsi="Times New Roman"/>
          <w:sz w:val="22"/>
        </w:rPr>
        <w:t>Sekre</w:t>
      </w:r>
      <w:r w:rsidR="00FE4667" w:rsidRPr="00C41E0F">
        <w:rPr>
          <w:rFonts w:ascii="Times New Roman" w:hAnsi="Times New Roman"/>
          <w:sz w:val="22"/>
        </w:rPr>
        <w:t>taryadan</w:t>
      </w:r>
      <w:r w:rsidRPr="00C41E0F">
        <w:rPr>
          <w:rFonts w:ascii="Times New Roman" w:hAnsi="Times New Roman"/>
          <w:sz w:val="22"/>
        </w:rPr>
        <w:t xml:space="preserve"> d</w:t>
      </w:r>
      <w:r w:rsidR="00FE4667" w:rsidRPr="00C41E0F">
        <w:rPr>
          <w:rFonts w:ascii="Times New Roman" w:hAnsi="Times New Roman"/>
          <w:sz w:val="22"/>
        </w:rPr>
        <w:t>a</w:t>
      </w:r>
      <w:r w:rsidRPr="00C41E0F">
        <w:rPr>
          <w:rFonts w:ascii="Times New Roman" w:hAnsi="Times New Roman"/>
          <w:sz w:val="22"/>
        </w:rPr>
        <w:t xml:space="preserve"> Taraflar Konferansının on birinci oturumunda ele alınacağı üzere bu planları Sözleşmeye yönelik kapsamlı, çok yıllı bir çalışma planı çerçevesinde bir araya getirmesini </w:t>
      </w:r>
      <w:r w:rsidRPr="00C41E0F">
        <w:rPr>
          <w:rFonts w:ascii="Times New Roman" w:hAnsi="Times New Roman"/>
          <w:i/>
          <w:sz w:val="22"/>
        </w:rPr>
        <w:t>talep eder</w:t>
      </w:r>
      <w:r w:rsidRPr="00C41E0F">
        <w:rPr>
          <w:rFonts w:ascii="Times New Roman" w:hAnsi="Times New Roman"/>
          <w:sz w:val="22"/>
        </w:rPr>
        <w:t>;</w:t>
      </w:r>
    </w:p>
    <w:p w:rsidR="00A90B03" w:rsidRPr="00C41E0F" w:rsidRDefault="00A90B03" w:rsidP="00A90B03">
      <w:pPr>
        <w:spacing w:before="120" w:after="120"/>
        <w:jc w:val="both"/>
        <w:rPr>
          <w:rFonts w:ascii="Times New Roman" w:hAnsi="Times New Roman"/>
          <w:i/>
          <w:sz w:val="22"/>
        </w:rPr>
      </w:pPr>
    </w:p>
    <w:p w:rsidR="00A90B03" w:rsidRPr="00C41E0F" w:rsidRDefault="00A90B03" w:rsidP="00A90B03">
      <w:pPr>
        <w:spacing w:before="120" w:after="120"/>
        <w:jc w:val="center"/>
        <w:rPr>
          <w:rFonts w:ascii="Times New Roman" w:hAnsi="Times New Roman"/>
          <w:b/>
          <w:sz w:val="28"/>
          <w:szCs w:val="28"/>
        </w:rPr>
      </w:pPr>
      <w:r w:rsidRPr="00C41E0F">
        <w:rPr>
          <w:rFonts w:ascii="Times New Roman" w:hAnsi="Times New Roman"/>
          <w:b/>
          <w:sz w:val="28"/>
          <w:szCs w:val="28"/>
        </w:rPr>
        <w:t>Sözleşme kuruluşları ve bağlı organların performansı</w:t>
      </w:r>
    </w:p>
    <w:p w:rsidR="00A90B03" w:rsidRPr="00C41E0F" w:rsidRDefault="00A90B03" w:rsidP="00A90B03">
      <w:pPr>
        <w:spacing w:before="120" w:after="120"/>
        <w:jc w:val="center"/>
        <w:rPr>
          <w:rFonts w:ascii="Times New Roman" w:hAnsi="Times New Roman"/>
          <w:b/>
          <w:sz w:val="28"/>
          <w:szCs w:val="28"/>
        </w:rPr>
      </w:pPr>
    </w:p>
    <w:p w:rsidR="00A90B03" w:rsidRPr="00C41E0F" w:rsidRDefault="00833D1B" w:rsidP="00A90B03">
      <w:pPr>
        <w:pStyle w:val="ListeParagraf"/>
        <w:numPr>
          <w:ilvl w:val="0"/>
          <w:numId w:val="1"/>
        </w:numPr>
        <w:spacing w:before="120" w:after="120"/>
        <w:jc w:val="both"/>
        <w:rPr>
          <w:rFonts w:ascii="Times New Roman" w:hAnsi="Times New Roman"/>
          <w:sz w:val="22"/>
          <w:szCs w:val="22"/>
        </w:rPr>
      </w:pPr>
      <w:r>
        <w:rPr>
          <w:rFonts w:ascii="Times New Roman" w:hAnsi="Times New Roman"/>
          <w:sz w:val="22"/>
          <w:szCs w:val="22"/>
        </w:rPr>
        <w:t>Sözleşmenin Uygulanmasının Gözden Geçirilmesi Komitesi</w:t>
      </w:r>
      <w:r w:rsidR="00A90B03" w:rsidRPr="00C41E0F">
        <w:rPr>
          <w:rFonts w:ascii="Times New Roman" w:hAnsi="Times New Roman"/>
          <w:sz w:val="22"/>
          <w:szCs w:val="22"/>
        </w:rPr>
        <w:t xml:space="preserve"> tarafından on ikinci oturumla başlayarak gelecekte gerçekleştirilecek performans gözden geçirme çalışmalarının Sözleşme kuruluşları ve bağlı organların iki yıllık maliyetli çalışma programlarının uygulanmasına yönelik raporlara dayalı olarak gerçekleştirilmesi gerektiğine </w:t>
      </w:r>
      <w:r w:rsidR="00A90B03" w:rsidRPr="00C41E0F">
        <w:rPr>
          <w:rFonts w:ascii="Times New Roman" w:hAnsi="Times New Roman"/>
          <w:i/>
          <w:sz w:val="22"/>
          <w:szCs w:val="22"/>
        </w:rPr>
        <w:t>karar verir</w:t>
      </w:r>
      <w:r w:rsidR="00A90B03" w:rsidRPr="00C41E0F">
        <w:rPr>
          <w:rFonts w:ascii="Times New Roman" w:hAnsi="Times New Roman"/>
          <w:sz w:val="22"/>
          <w:szCs w:val="22"/>
        </w:rPr>
        <w:t xml:space="preserve">; </w:t>
      </w:r>
    </w:p>
    <w:p w:rsidR="00A90B03" w:rsidRPr="00C41E0F" w:rsidRDefault="00A90B03" w:rsidP="00A90B03">
      <w:pPr>
        <w:pStyle w:val="ListeParagraf"/>
        <w:numPr>
          <w:ilvl w:val="0"/>
          <w:numId w:val="1"/>
        </w:numPr>
        <w:spacing w:before="120" w:after="120"/>
        <w:jc w:val="both"/>
        <w:rPr>
          <w:rFonts w:ascii="Times New Roman" w:hAnsi="Times New Roman"/>
          <w:sz w:val="22"/>
          <w:szCs w:val="22"/>
        </w:rPr>
      </w:pPr>
      <w:r w:rsidRPr="00C41E0F">
        <w:rPr>
          <w:rFonts w:ascii="Times New Roman" w:hAnsi="Times New Roman"/>
          <w:sz w:val="22"/>
          <w:szCs w:val="22"/>
        </w:rPr>
        <w:t xml:space="preserve">Sözleşme kuruluşları ve bağlı organların performansının uygun bir şekilde değerlendirilmesini sağlamak üzere çalışma planlarında belirtilen performans göstergeleri ve ilgili hedeflerin kullanılmasına </w:t>
      </w:r>
      <w:r w:rsidRPr="00C41E0F">
        <w:rPr>
          <w:rFonts w:ascii="Times New Roman" w:hAnsi="Times New Roman"/>
          <w:i/>
          <w:sz w:val="22"/>
          <w:szCs w:val="22"/>
        </w:rPr>
        <w:t>karar verir</w:t>
      </w:r>
      <w:r w:rsidRPr="00C41E0F">
        <w:rPr>
          <w:rFonts w:ascii="Times New Roman" w:hAnsi="Times New Roman"/>
          <w:sz w:val="22"/>
          <w:szCs w:val="22"/>
        </w:rPr>
        <w:t>.</w:t>
      </w:r>
    </w:p>
    <w:p w:rsidR="00B825D5" w:rsidRPr="00C41E0F" w:rsidRDefault="00B825D5" w:rsidP="00B825D5">
      <w:pPr>
        <w:spacing w:before="120" w:after="120"/>
        <w:jc w:val="both"/>
        <w:rPr>
          <w:rFonts w:ascii="Times New Roman" w:hAnsi="Times New Roman"/>
          <w:sz w:val="22"/>
        </w:rPr>
      </w:pPr>
    </w:p>
    <w:p w:rsidR="00B825D5" w:rsidRPr="00C41E0F" w:rsidRDefault="00A90B03" w:rsidP="00B825D5">
      <w:pPr>
        <w:spacing w:before="120" w:after="120"/>
        <w:jc w:val="right"/>
        <w:rPr>
          <w:rFonts w:ascii="Times New Roman" w:hAnsi="Times New Roman"/>
          <w:i/>
          <w:sz w:val="22"/>
        </w:rPr>
      </w:pPr>
      <w:r w:rsidRPr="00C41E0F">
        <w:rPr>
          <w:rFonts w:ascii="Times New Roman" w:hAnsi="Times New Roman"/>
          <w:i/>
          <w:sz w:val="22"/>
        </w:rPr>
        <w:t>9</w:t>
      </w:r>
      <w:r w:rsidR="00B825D5" w:rsidRPr="00C41E0F">
        <w:rPr>
          <w:rFonts w:ascii="Times New Roman" w:hAnsi="Times New Roman"/>
          <w:i/>
          <w:sz w:val="22"/>
        </w:rPr>
        <w:t>. genel kurul toplantısı</w:t>
      </w:r>
    </w:p>
    <w:p w:rsidR="00B825D5" w:rsidRPr="00C41E0F" w:rsidRDefault="00A90B03" w:rsidP="00B825D5">
      <w:pPr>
        <w:spacing w:before="120" w:after="120"/>
        <w:jc w:val="right"/>
        <w:rPr>
          <w:rFonts w:ascii="Times New Roman" w:hAnsi="Times New Roman"/>
          <w:i/>
          <w:sz w:val="22"/>
        </w:rPr>
      </w:pPr>
      <w:r w:rsidRPr="00C41E0F">
        <w:rPr>
          <w:rFonts w:ascii="Times New Roman" w:hAnsi="Times New Roman"/>
          <w:i/>
          <w:sz w:val="22"/>
        </w:rPr>
        <w:t>21</w:t>
      </w:r>
      <w:r w:rsidR="00B825D5" w:rsidRPr="00C41E0F">
        <w:rPr>
          <w:rFonts w:ascii="Times New Roman" w:hAnsi="Times New Roman"/>
          <w:i/>
          <w:sz w:val="22"/>
        </w:rPr>
        <w:t xml:space="preserve"> Ekim 2011</w:t>
      </w:r>
    </w:p>
    <w:p w:rsidR="00A90B03" w:rsidRPr="00C41E0F" w:rsidRDefault="00A90B03" w:rsidP="00B825D5">
      <w:pPr>
        <w:spacing w:before="120" w:after="120"/>
        <w:jc w:val="right"/>
        <w:rPr>
          <w:rFonts w:ascii="Times New Roman" w:hAnsi="Times New Roman"/>
          <w:i/>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D82C76" w:rsidRPr="00C41E0F" w:rsidRDefault="00D82C76"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sz w:val="22"/>
        </w:rPr>
      </w:pPr>
    </w:p>
    <w:p w:rsidR="00A90B03" w:rsidRPr="00C41E0F" w:rsidRDefault="00A90B03" w:rsidP="00A90B03">
      <w:pPr>
        <w:spacing w:before="120" w:after="120"/>
        <w:jc w:val="both"/>
        <w:rPr>
          <w:rFonts w:ascii="Times New Roman" w:hAnsi="Times New Roman"/>
          <w:b/>
          <w:sz w:val="28"/>
          <w:szCs w:val="28"/>
        </w:rPr>
      </w:pPr>
      <w:r w:rsidRPr="00C41E0F">
        <w:rPr>
          <w:rFonts w:ascii="Times New Roman" w:hAnsi="Times New Roman"/>
          <w:b/>
          <w:sz w:val="28"/>
          <w:szCs w:val="28"/>
        </w:rPr>
        <w:lastRenderedPageBreak/>
        <w:t>Ek I</w:t>
      </w:r>
    </w:p>
    <w:p w:rsidR="00A90B03" w:rsidRPr="00C41E0F" w:rsidRDefault="00A90B03" w:rsidP="00A90B03">
      <w:pPr>
        <w:spacing w:before="120" w:after="120"/>
        <w:jc w:val="both"/>
        <w:rPr>
          <w:rFonts w:ascii="Times New Roman" w:hAnsi="Times New Roman"/>
          <w:b/>
          <w:sz w:val="28"/>
          <w:szCs w:val="28"/>
        </w:rPr>
      </w:pPr>
    </w:p>
    <w:p w:rsidR="00A90B03" w:rsidRPr="00C41E0F" w:rsidRDefault="00A90B03" w:rsidP="00A90B03">
      <w:pPr>
        <w:spacing w:before="120" w:after="120"/>
        <w:ind w:left="720"/>
        <w:jc w:val="both"/>
        <w:rPr>
          <w:rFonts w:ascii="Times New Roman" w:hAnsi="Times New Roman"/>
          <w:b/>
          <w:sz w:val="28"/>
          <w:szCs w:val="28"/>
        </w:rPr>
      </w:pPr>
      <w:r w:rsidRPr="00C41E0F">
        <w:rPr>
          <w:rFonts w:ascii="Times New Roman" w:hAnsi="Times New Roman"/>
          <w:b/>
          <w:sz w:val="28"/>
          <w:szCs w:val="28"/>
        </w:rPr>
        <w:t>Bilim ve Teknoloji Komitesine yönelik çok yıllı çalışma planı (2012 - 2015)</w:t>
      </w:r>
    </w:p>
    <w:p w:rsidR="00A90B03" w:rsidRPr="00C41E0F" w:rsidRDefault="00A90B03" w:rsidP="00A90B03">
      <w:pPr>
        <w:spacing w:before="120" w:after="120"/>
        <w:jc w:val="both"/>
        <w:rPr>
          <w:rFonts w:ascii="Times New Roman" w:hAnsi="Times New Roman"/>
          <w:b/>
          <w:sz w:val="28"/>
          <w:szCs w:val="28"/>
        </w:rPr>
      </w:pPr>
    </w:p>
    <w:p w:rsidR="00C11DFE" w:rsidRPr="00C41E0F" w:rsidRDefault="00C11DFE" w:rsidP="00A90B03">
      <w:pPr>
        <w:spacing w:before="120" w:after="120"/>
        <w:jc w:val="both"/>
        <w:rPr>
          <w:rFonts w:ascii="Times New Roman" w:hAnsi="Times New Roman"/>
          <w:sz w:val="18"/>
          <w:szCs w:val="18"/>
        </w:rPr>
        <w:sectPr w:rsidR="00C11DFE" w:rsidRPr="00C41E0F" w:rsidSect="00B825D5">
          <w:pgSz w:w="11900" w:h="16840"/>
          <w:pgMar w:top="1440" w:right="1800" w:bottom="1440" w:left="1800" w:header="708" w:footer="708" w:gutter="0"/>
          <w:cols w:space="708"/>
        </w:sectPr>
      </w:pPr>
    </w:p>
    <w:p w:rsidR="00C11DFE" w:rsidRPr="00C41E0F" w:rsidRDefault="00C11DFE" w:rsidP="00A90B03">
      <w:pPr>
        <w:spacing w:before="120" w:after="120"/>
        <w:jc w:val="both"/>
        <w:rPr>
          <w:rFonts w:ascii="Times New Roman" w:hAnsi="Times New Roman"/>
          <w:sz w:val="18"/>
          <w:szCs w:val="18"/>
        </w:rPr>
      </w:pPr>
    </w:p>
    <w:p w:rsidR="00D82C76" w:rsidRPr="00C41E0F" w:rsidRDefault="00C11DFE" w:rsidP="00C11DFE">
      <w:pPr>
        <w:spacing w:before="120" w:after="120"/>
        <w:jc w:val="both"/>
        <w:rPr>
          <w:rFonts w:ascii="Times New Roman" w:hAnsi="Times New Roman"/>
          <w:b/>
          <w:sz w:val="18"/>
          <w:szCs w:val="18"/>
        </w:rPr>
      </w:pPr>
      <w:r w:rsidRPr="00C41E0F">
        <w:rPr>
          <w:rFonts w:ascii="Times New Roman" w:hAnsi="Times New Roman"/>
          <w:b/>
          <w:sz w:val="18"/>
          <w:szCs w:val="18"/>
        </w:rPr>
        <w:t>Çıktı alanı:</w:t>
      </w:r>
    </w:p>
    <w:p w:rsidR="00C11DFE" w:rsidRPr="00C41E0F" w:rsidRDefault="00C11DFE" w:rsidP="00C11DFE">
      <w:pPr>
        <w:spacing w:before="120" w:after="120"/>
        <w:jc w:val="both"/>
        <w:rPr>
          <w:rFonts w:ascii="Times New Roman" w:hAnsi="Times New Roman"/>
          <w:sz w:val="22"/>
        </w:rPr>
      </w:pPr>
      <w:r w:rsidRPr="00C41E0F">
        <w:rPr>
          <w:rFonts w:ascii="Times New Roman" w:hAnsi="Times New Roman"/>
          <w:sz w:val="18"/>
          <w:szCs w:val="18"/>
        </w:rPr>
        <w:t>3.1 Etkilenen ülkelerdeki biyofiziksel ve sosyo-ekonomik eğilimlere ilişkin ulusal izleme ve hassasiyet değerlendirmeleri desteklen</w:t>
      </w:r>
      <w:r w:rsidR="00B175C9" w:rsidRPr="00C41E0F">
        <w:rPr>
          <w:rFonts w:ascii="Times New Roman" w:hAnsi="Times New Roman"/>
          <w:sz w:val="18"/>
          <w:szCs w:val="18"/>
        </w:rPr>
        <w:t>ir</w:t>
      </w:r>
      <w:r w:rsidRPr="00C41E0F">
        <w:rPr>
          <w:rFonts w:ascii="Times New Roman" w:hAnsi="Times New Roman"/>
          <w:sz w:val="18"/>
          <w:szCs w:val="18"/>
        </w:rPr>
        <w:t>.</w:t>
      </w:r>
    </w:p>
    <w:p w:rsidR="00A90B03" w:rsidRPr="00C41E0F" w:rsidRDefault="00C11DFE" w:rsidP="00C11DFE">
      <w:pPr>
        <w:spacing w:before="120" w:after="120"/>
        <w:jc w:val="both"/>
        <w:rPr>
          <w:rFonts w:ascii="Times New Roman" w:hAnsi="Times New Roman"/>
          <w:b/>
          <w:sz w:val="18"/>
          <w:szCs w:val="18"/>
        </w:rPr>
      </w:pPr>
      <w:r w:rsidRPr="00C41E0F">
        <w:rPr>
          <w:rFonts w:ascii="Times New Roman" w:hAnsi="Times New Roman"/>
          <w:b/>
          <w:sz w:val="18"/>
          <w:szCs w:val="18"/>
        </w:rPr>
        <w:t>Beklenen</w:t>
      </w:r>
      <w:r w:rsidR="00D82C76" w:rsidRPr="00C41E0F">
        <w:rPr>
          <w:rFonts w:ascii="Times New Roman" w:hAnsi="Times New Roman"/>
          <w:b/>
          <w:sz w:val="18"/>
          <w:szCs w:val="18"/>
        </w:rPr>
        <w:t xml:space="preserve"> başarılar</w:t>
      </w:r>
    </w:p>
    <w:p w:rsidR="00D82C76" w:rsidRPr="00C41E0F" w:rsidRDefault="00D82C76" w:rsidP="00C11DFE">
      <w:pPr>
        <w:spacing w:before="120" w:after="120"/>
        <w:jc w:val="both"/>
        <w:rPr>
          <w:rFonts w:ascii="Times New Roman" w:hAnsi="Times New Roman"/>
          <w:sz w:val="22"/>
          <w:szCs w:val="22"/>
        </w:rPr>
      </w:pPr>
      <w:r w:rsidRPr="00C41E0F">
        <w:rPr>
          <w:rFonts w:ascii="Times New Roman" w:hAnsi="Times New Roman"/>
          <w:sz w:val="18"/>
          <w:szCs w:val="18"/>
        </w:rPr>
        <w:t>3.1.1 Etkilenen Taraflar 1-3. stratejik hedeflere ulaşma konusunda kaydedilen ilerlemeye odaklanarak UNCCD çerçevesinde etki değerlendirmeleri gerçekleştirir.</w:t>
      </w:r>
    </w:p>
    <w:p w:rsidR="00B175C9" w:rsidRPr="00C41E0F" w:rsidRDefault="00B175C9" w:rsidP="00B825D5">
      <w:pPr>
        <w:spacing w:before="120" w:after="120"/>
        <w:jc w:val="both"/>
        <w:rPr>
          <w:rFonts w:ascii="Times New Roman" w:hAnsi="Times New Roman"/>
          <w:sz w:val="22"/>
        </w:rPr>
      </w:pPr>
    </w:p>
    <w:p w:rsidR="00B175C9" w:rsidRPr="00C41E0F" w:rsidRDefault="00B175C9" w:rsidP="00B825D5">
      <w:pPr>
        <w:spacing w:before="120" w:after="120"/>
        <w:jc w:val="both"/>
        <w:rPr>
          <w:rFonts w:ascii="Times New Roman" w:hAnsi="Times New Roman"/>
          <w:sz w:val="22"/>
        </w:rPr>
      </w:pP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Çıktı alanı:</w:t>
      </w:r>
    </w:p>
    <w:p w:rsidR="00B175C9" w:rsidRPr="00C41E0F" w:rsidRDefault="00B175C9" w:rsidP="00B175C9">
      <w:pPr>
        <w:spacing w:before="120" w:after="120"/>
        <w:jc w:val="both"/>
        <w:rPr>
          <w:rFonts w:ascii="Times New Roman" w:hAnsi="Times New Roman"/>
          <w:sz w:val="22"/>
        </w:rPr>
      </w:pPr>
      <w:r w:rsidRPr="00C41E0F">
        <w:rPr>
          <w:rFonts w:ascii="Times New Roman" w:hAnsi="Times New Roman"/>
          <w:sz w:val="18"/>
          <w:szCs w:val="18"/>
        </w:rPr>
        <w:t>3.2 Biyofiziksel ve sosyo-ekonomik eğilimlere ilişkin en sağlam verilere dayalı bir referans çalışma geliştirilir ve ilgili bilimsel yaklaşımlar kademeli olarak uyumlaştırılır.</w:t>
      </w: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Beklenen başarılar</w:t>
      </w:r>
    </w:p>
    <w:p w:rsidR="00B175C9" w:rsidRPr="00C41E0F" w:rsidRDefault="00B175C9" w:rsidP="00B175C9">
      <w:pPr>
        <w:spacing w:before="120" w:after="120"/>
        <w:jc w:val="both"/>
        <w:rPr>
          <w:rFonts w:ascii="Times New Roman" w:hAnsi="Times New Roman"/>
          <w:sz w:val="22"/>
          <w:szCs w:val="22"/>
        </w:rPr>
      </w:pPr>
      <w:r w:rsidRPr="00C41E0F">
        <w:rPr>
          <w:rFonts w:ascii="Times New Roman" w:hAnsi="Times New Roman"/>
          <w:sz w:val="18"/>
          <w:szCs w:val="18"/>
        </w:rPr>
        <w:t>3.2.1 1-3. stratejik hedeflere ulaşma hususunda kaydedilen ilerlemenin değerlendirilmesine ilişkin ulusal, bölgesel ve küresel referans çalışmalar oluşturulur.</w:t>
      </w:r>
    </w:p>
    <w:p w:rsidR="00B175C9" w:rsidRPr="00C41E0F" w:rsidRDefault="00B175C9" w:rsidP="00B825D5">
      <w:pPr>
        <w:spacing w:before="120" w:after="120"/>
        <w:jc w:val="both"/>
        <w:rPr>
          <w:rFonts w:ascii="Times New Roman" w:hAnsi="Times New Roman"/>
          <w:sz w:val="22"/>
        </w:rPr>
      </w:pP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Çıktı alanı:</w:t>
      </w:r>
    </w:p>
    <w:p w:rsidR="00B175C9" w:rsidRPr="00C41E0F" w:rsidRDefault="00B175C9" w:rsidP="00B175C9">
      <w:pPr>
        <w:spacing w:before="120" w:after="120"/>
        <w:jc w:val="both"/>
        <w:rPr>
          <w:rFonts w:ascii="Times New Roman" w:hAnsi="Times New Roman"/>
          <w:sz w:val="22"/>
        </w:rPr>
      </w:pPr>
      <w:r w:rsidRPr="00C41E0F">
        <w:rPr>
          <w:rFonts w:ascii="Times New Roman" w:hAnsi="Times New Roman"/>
          <w:sz w:val="18"/>
          <w:szCs w:val="18"/>
        </w:rPr>
        <w:t>3.3 Biyofiziksel ve sosyo-ekonomik faktörler ile bu faktörlerin etkilenen alanlardaki etkileşimlerine ilişkin bilgi düzeyi daha iyi karar vermeyi sağlayacak şekilde geliştirilir.</w:t>
      </w: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Beklenen başarılar</w:t>
      </w:r>
    </w:p>
    <w:p w:rsidR="00B175C9" w:rsidRPr="00C41E0F" w:rsidRDefault="00B175C9" w:rsidP="00B175C9">
      <w:pPr>
        <w:spacing w:before="120" w:after="120"/>
        <w:jc w:val="both"/>
        <w:rPr>
          <w:rFonts w:ascii="Times New Roman" w:hAnsi="Times New Roman"/>
          <w:sz w:val="22"/>
          <w:szCs w:val="22"/>
        </w:rPr>
      </w:pPr>
      <w:r w:rsidRPr="00C41E0F">
        <w:rPr>
          <w:rFonts w:ascii="Times New Roman" w:hAnsi="Times New Roman"/>
          <w:sz w:val="18"/>
          <w:szCs w:val="18"/>
        </w:rPr>
        <w:t xml:space="preserve">3.3.1 CST </w:t>
      </w:r>
      <w:r w:rsidR="000156A6" w:rsidRPr="00C41E0F">
        <w:rPr>
          <w:rFonts w:ascii="Times New Roman" w:hAnsi="Times New Roman"/>
          <w:sz w:val="18"/>
          <w:szCs w:val="18"/>
        </w:rPr>
        <w:t>etkilenen alanların belirlenmesi ve eylemlerin planlanması ile uygulanması da dahil olmak üzere biyofiziksel ve sosyo-ekonomik faktörler ile bu faktörlerin etkilenen alanlardaki etkileşimlerine yönelik bilgi düzeyini geliştirir</w:t>
      </w:r>
      <w:r w:rsidRPr="00C41E0F">
        <w:rPr>
          <w:rFonts w:ascii="Times New Roman" w:hAnsi="Times New Roman"/>
          <w:sz w:val="18"/>
          <w:szCs w:val="18"/>
        </w:rPr>
        <w:t>.</w:t>
      </w:r>
    </w:p>
    <w:p w:rsidR="000156A6" w:rsidRPr="00C41E0F" w:rsidRDefault="000156A6" w:rsidP="00B825D5">
      <w:pPr>
        <w:spacing w:before="120" w:after="120"/>
        <w:jc w:val="both"/>
        <w:rPr>
          <w:rFonts w:ascii="Times New Roman" w:hAnsi="Times New Roman"/>
          <w:sz w:val="22"/>
        </w:rPr>
      </w:pPr>
    </w:p>
    <w:p w:rsidR="00D82C76" w:rsidRPr="00C41E0F" w:rsidRDefault="00D82C76" w:rsidP="00B825D5">
      <w:pPr>
        <w:spacing w:before="120" w:after="120"/>
        <w:jc w:val="both"/>
        <w:rPr>
          <w:rFonts w:ascii="Times New Roman" w:hAnsi="Times New Roman"/>
          <w:sz w:val="22"/>
        </w:rPr>
      </w:pPr>
      <w:r w:rsidRPr="00C41E0F">
        <w:rPr>
          <w:rFonts w:ascii="Times New Roman" w:hAnsi="Times New Roman"/>
          <w:sz w:val="22"/>
        </w:rPr>
        <w:br w:type="column"/>
      </w:r>
    </w:p>
    <w:p w:rsidR="00D82C76" w:rsidRPr="00C41E0F" w:rsidRDefault="00D82C76" w:rsidP="00B825D5">
      <w:pPr>
        <w:spacing w:before="120" w:after="120"/>
        <w:jc w:val="both"/>
        <w:rPr>
          <w:rFonts w:ascii="Times New Roman" w:hAnsi="Times New Roman"/>
          <w:b/>
          <w:sz w:val="18"/>
          <w:szCs w:val="18"/>
        </w:rPr>
      </w:pPr>
      <w:r w:rsidRPr="00C41E0F">
        <w:rPr>
          <w:rFonts w:ascii="Times New Roman" w:hAnsi="Times New Roman"/>
          <w:b/>
          <w:sz w:val="18"/>
          <w:szCs w:val="18"/>
        </w:rPr>
        <w:t>Riskler/varsayımlar:</w:t>
      </w:r>
    </w:p>
    <w:p w:rsidR="00D82C76" w:rsidRPr="00C41E0F" w:rsidRDefault="00D82C76" w:rsidP="00B825D5">
      <w:pPr>
        <w:spacing w:before="120" w:after="120"/>
        <w:jc w:val="both"/>
        <w:rPr>
          <w:rFonts w:ascii="Times New Roman" w:hAnsi="Times New Roman"/>
          <w:sz w:val="18"/>
          <w:szCs w:val="18"/>
        </w:rPr>
      </w:pPr>
      <w:r w:rsidRPr="00C41E0F">
        <w:rPr>
          <w:rFonts w:ascii="Times New Roman" w:hAnsi="Times New Roman"/>
          <w:sz w:val="18"/>
          <w:szCs w:val="18"/>
        </w:rPr>
        <w:t>Tarafların siyasi iradesi ve etkilenen birtakım ülkelerde düşük kapasite.</w:t>
      </w:r>
    </w:p>
    <w:p w:rsidR="00D82C76" w:rsidRPr="00C41E0F" w:rsidRDefault="00D82C76" w:rsidP="00B825D5">
      <w:pPr>
        <w:spacing w:before="120" w:after="120"/>
        <w:jc w:val="both"/>
        <w:rPr>
          <w:rFonts w:ascii="Times New Roman" w:hAnsi="Times New Roman"/>
          <w:b/>
          <w:sz w:val="18"/>
          <w:szCs w:val="18"/>
        </w:rPr>
      </w:pPr>
      <w:r w:rsidRPr="00C41E0F">
        <w:rPr>
          <w:rFonts w:ascii="Times New Roman" w:hAnsi="Times New Roman"/>
          <w:b/>
          <w:sz w:val="18"/>
          <w:szCs w:val="18"/>
        </w:rPr>
        <w:t>Performans Göstergeleri</w:t>
      </w:r>
    </w:p>
    <w:p w:rsidR="00D82C76" w:rsidRPr="00C41E0F" w:rsidRDefault="00B175C9" w:rsidP="00B825D5">
      <w:pPr>
        <w:spacing w:before="120" w:after="120"/>
        <w:jc w:val="both"/>
        <w:rPr>
          <w:rFonts w:ascii="Times New Roman" w:hAnsi="Times New Roman"/>
          <w:sz w:val="18"/>
          <w:szCs w:val="18"/>
        </w:rPr>
      </w:pPr>
      <w:r w:rsidRPr="00C41E0F">
        <w:rPr>
          <w:rFonts w:ascii="Times New Roman" w:hAnsi="Times New Roman"/>
          <w:sz w:val="18"/>
          <w:szCs w:val="18"/>
        </w:rPr>
        <w:t>Etkilenen Tarafların 1-3. stratejik hedeflere ulaşma hususunda kaydettiği ilerlemeye ilişkin raporlama seviyesi.</w:t>
      </w:r>
    </w:p>
    <w:p w:rsidR="00B175C9" w:rsidRPr="00C41E0F" w:rsidRDefault="00B175C9" w:rsidP="00B825D5">
      <w:pPr>
        <w:spacing w:before="120" w:after="120"/>
        <w:jc w:val="both"/>
        <w:rPr>
          <w:rFonts w:ascii="Times New Roman" w:hAnsi="Times New Roman"/>
          <w:sz w:val="18"/>
          <w:szCs w:val="18"/>
        </w:rPr>
      </w:pPr>
      <w:r w:rsidRPr="00C41E0F">
        <w:rPr>
          <w:rFonts w:ascii="Times New Roman" w:hAnsi="Times New Roman"/>
          <w:sz w:val="18"/>
          <w:szCs w:val="18"/>
        </w:rPr>
        <w:t>Etki göstergelerine ilişkin raporlama sürecine yönelik ortak bir yaklaşım hususundaki bir COP kararı.</w:t>
      </w:r>
    </w:p>
    <w:p w:rsidR="00B175C9" w:rsidRPr="00C41E0F" w:rsidRDefault="00B175C9" w:rsidP="00B825D5">
      <w:pPr>
        <w:spacing w:before="120" w:after="120"/>
        <w:jc w:val="both"/>
        <w:rPr>
          <w:rFonts w:ascii="Times New Roman" w:hAnsi="Times New Roman"/>
          <w:sz w:val="18"/>
          <w:szCs w:val="18"/>
        </w:rPr>
      </w:pP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Riskler/varsayımlar:</w:t>
      </w:r>
    </w:p>
    <w:p w:rsidR="00B175C9" w:rsidRPr="00C41E0F" w:rsidRDefault="00B175C9" w:rsidP="00B175C9">
      <w:pPr>
        <w:spacing w:before="120" w:after="120"/>
        <w:jc w:val="both"/>
        <w:rPr>
          <w:rFonts w:ascii="Times New Roman" w:hAnsi="Times New Roman"/>
          <w:sz w:val="18"/>
          <w:szCs w:val="18"/>
        </w:rPr>
      </w:pPr>
      <w:r w:rsidRPr="00C41E0F">
        <w:rPr>
          <w:rFonts w:ascii="Times New Roman" w:hAnsi="Times New Roman"/>
          <w:sz w:val="18"/>
          <w:szCs w:val="18"/>
        </w:rPr>
        <w:t>Tarafların siyasi iradesi ve etkilenen birtakım ülkelerde düşük kapasite.</w:t>
      </w: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Performans Göstergeleri</w:t>
      </w:r>
    </w:p>
    <w:p w:rsidR="00B175C9" w:rsidRPr="00C41E0F" w:rsidRDefault="00B175C9" w:rsidP="00B175C9">
      <w:pPr>
        <w:spacing w:before="120" w:after="120"/>
        <w:jc w:val="both"/>
        <w:rPr>
          <w:rFonts w:ascii="Times New Roman" w:hAnsi="Times New Roman"/>
          <w:sz w:val="18"/>
          <w:szCs w:val="18"/>
        </w:rPr>
      </w:pPr>
      <w:r w:rsidRPr="00C41E0F">
        <w:rPr>
          <w:rFonts w:ascii="Times New Roman" w:hAnsi="Times New Roman"/>
          <w:sz w:val="18"/>
          <w:szCs w:val="18"/>
        </w:rPr>
        <w:t>Etkilenen Tarafların 10 yıllık Stratejinin uygulanması hususunda kaydedilen ilerlemenin değerlendirilmesine yönelik olarak bir referans çalışma oluşturma seviyesi.</w:t>
      </w:r>
    </w:p>
    <w:p w:rsidR="00B175C9" w:rsidRPr="00C41E0F" w:rsidRDefault="00B175C9" w:rsidP="00B175C9">
      <w:pPr>
        <w:spacing w:before="120" w:after="120"/>
        <w:jc w:val="both"/>
        <w:rPr>
          <w:rFonts w:ascii="Times New Roman" w:hAnsi="Times New Roman"/>
          <w:sz w:val="18"/>
          <w:szCs w:val="18"/>
        </w:rPr>
      </w:pPr>
      <w:r w:rsidRPr="00C41E0F">
        <w:rPr>
          <w:rFonts w:ascii="Times New Roman" w:hAnsi="Times New Roman"/>
          <w:sz w:val="18"/>
          <w:szCs w:val="18"/>
        </w:rPr>
        <w:t>Referans çalışmalara ilişkin CST tavsiyeleri COP kararlarına yansıtılır.</w:t>
      </w:r>
    </w:p>
    <w:p w:rsidR="00B175C9" w:rsidRPr="00C41E0F" w:rsidRDefault="00B175C9" w:rsidP="00B825D5">
      <w:pPr>
        <w:spacing w:before="120" w:after="120"/>
        <w:jc w:val="both"/>
        <w:rPr>
          <w:rFonts w:ascii="Times New Roman" w:hAnsi="Times New Roman"/>
          <w:sz w:val="18"/>
          <w:szCs w:val="18"/>
        </w:rPr>
      </w:pP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Riskler/varsayımlar:</w:t>
      </w:r>
    </w:p>
    <w:p w:rsidR="00B175C9" w:rsidRPr="00C41E0F" w:rsidRDefault="000156A6" w:rsidP="00B175C9">
      <w:pPr>
        <w:spacing w:before="120" w:after="120"/>
        <w:jc w:val="both"/>
        <w:rPr>
          <w:rFonts w:ascii="Times New Roman" w:hAnsi="Times New Roman"/>
          <w:sz w:val="18"/>
          <w:szCs w:val="18"/>
        </w:rPr>
      </w:pPr>
      <w:r w:rsidRPr="00C41E0F">
        <w:rPr>
          <w:rFonts w:ascii="Times New Roman" w:hAnsi="Times New Roman"/>
          <w:sz w:val="18"/>
          <w:szCs w:val="18"/>
        </w:rPr>
        <w:t xml:space="preserve">Bilimsel </w:t>
      </w:r>
      <w:r w:rsidR="001B263D" w:rsidRPr="00C41E0F">
        <w:rPr>
          <w:rFonts w:ascii="Times New Roman" w:hAnsi="Times New Roman"/>
          <w:sz w:val="18"/>
          <w:szCs w:val="18"/>
        </w:rPr>
        <w:t>çevrelerin</w:t>
      </w:r>
      <w:r w:rsidRPr="00C41E0F">
        <w:rPr>
          <w:rFonts w:ascii="Times New Roman" w:hAnsi="Times New Roman"/>
          <w:sz w:val="18"/>
          <w:szCs w:val="18"/>
        </w:rPr>
        <w:t xml:space="preserve"> katılımı</w:t>
      </w:r>
      <w:r w:rsidR="00B175C9" w:rsidRPr="00C41E0F">
        <w:rPr>
          <w:rFonts w:ascii="Times New Roman" w:hAnsi="Times New Roman"/>
          <w:sz w:val="18"/>
          <w:szCs w:val="18"/>
        </w:rPr>
        <w:t>.</w:t>
      </w:r>
    </w:p>
    <w:p w:rsidR="00B175C9" w:rsidRPr="00C41E0F" w:rsidRDefault="00B175C9" w:rsidP="00B175C9">
      <w:pPr>
        <w:spacing w:before="120" w:after="120"/>
        <w:jc w:val="both"/>
        <w:rPr>
          <w:rFonts w:ascii="Times New Roman" w:hAnsi="Times New Roman"/>
          <w:b/>
          <w:sz w:val="18"/>
          <w:szCs w:val="18"/>
        </w:rPr>
      </w:pPr>
      <w:r w:rsidRPr="00C41E0F">
        <w:rPr>
          <w:rFonts w:ascii="Times New Roman" w:hAnsi="Times New Roman"/>
          <w:b/>
          <w:sz w:val="18"/>
          <w:szCs w:val="18"/>
        </w:rPr>
        <w:t>Performans Göstergeleri</w:t>
      </w:r>
    </w:p>
    <w:p w:rsidR="00B175C9" w:rsidRPr="00C41E0F" w:rsidRDefault="000156A6" w:rsidP="00B175C9">
      <w:pPr>
        <w:spacing w:before="120" w:after="120"/>
        <w:jc w:val="both"/>
        <w:rPr>
          <w:rFonts w:ascii="Times New Roman" w:hAnsi="Times New Roman"/>
          <w:sz w:val="18"/>
          <w:szCs w:val="18"/>
        </w:rPr>
      </w:pPr>
      <w:r w:rsidRPr="00C41E0F">
        <w:rPr>
          <w:rFonts w:ascii="Times New Roman" w:hAnsi="Times New Roman"/>
          <w:sz w:val="18"/>
          <w:szCs w:val="18"/>
        </w:rPr>
        <w:t>CST’nin bilimsel konulardaki tavsiyelerinin UNCCD karar verme sürecine dahil edilmesi</w:t>
      </w:r>
      <w:r w:rsidR="00B175C9" w:rsidRPr="00C41E0F">
        <w:rPr>
          <w:rFonts w:ascii="Times New Roman" w:hAnsi="Times New Roman"/>
          <w:sz w:val="18"/>
          <w:szCs w:val="18"/>
        </w:rPr>
        <w:t>.</w:t>
      </w:r>
    </w:p>
    <w:p w:rsidR="000156A6" w:rsidRPr="00C41E0F" w:rsidRDefault="000156A6" w:rsidP="00B825D5">
      <w:pPr>
        <w:spacing w:before="120" w:after="120"/>
        <w:jc w:val="both"/>
        <w:rPr>
          <w:rFonts w:ascii="Times New Roman" w:hAnsi="Times New Roman"/>
          <w:sz w:val="18"/>
          <w:szCs w:val="18"/>
        </w:rPr>
        <w:sectPr w:rsidR="000156A6" w:rsidRPr="00C41E0F" w:rsidSect="00D82C76">
          <w:type w:val="continuous"/>
          <w:pgSz w:w="11900" w:h="16840"/>
          <w:pgMar w:top="1440" w:right="1800" w:bottom="1440" w:left="1800" w:header="708" w:footer="708" w:gutter="0"/>
          <w:cols w:num="2" w:space="720"/>
        </w:sectPr>
      </w:pPr>
    </w:p>
    <w:p w:rsidR="00B175C9" w:rsidRPr="00C41E0F" w:rsidRDefault="00B175C9"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pPr>
    </w:p>
    <w:p w:rsidR="000156A6" w:rsidRPr="00C41E0F" w:rsidRDefault="000156A6" w:rsidP="00B825D5">
      <w:pPr>
        <w:spacing w:before="120" w:after="120"/>
        <w:jc w:val="both"/>
        <w:rPr>
          <w:rFonts w:ascii="Times New Roman" w:hAnsi="Times New Roman"/>
          <w:sz w:val="18"/>
          <w:szCs w:val="18"/>
        </w:rPr>
        <w:sectPr w:rsidR="000156A6" w:rsidRPr="00C41E0F" w:rsidSect="000156A6">
          <w:type w:val="continuous"/>
          <w:pgSz w:w="11900" w:h="16840"/>
          <w:pgMar w:top="1440" w:right="1800" w:bottom="1440" w:left="1800" w:header="708" w:footer="708" w:gutter="0"/>
          <w:cols w:space="720"/>
        </w:sectPr>
      </w:pPr>
    </w:p>
    <w:p w:rsidR="000156A6" w:rsidRPr="00C41E0F" w:rsidRDefault="000156A6" w:rsidP="000156A6">
      <w:pPr>
        <w:spacing w:before="120" w:after="120"/>
        <w:jc w:val="both"/>
        <w:rPr>
          <w:rFonts w:ascii="Times New Roman" w:hAnsi="Times New Roman"/>
          <w:b/>
          <w:sz w:val="18"/>
          <w:szCs w:val="18"/>
        </w:rPr>
      </w:pPr>
      <w:r w:rsidRPr="00C41E0F">
        <w:rPr>
          <w:rFonts w:ascii="Times New Roman" w:hAnsi="Times New Roman"/>
          <w:b/>
          <w:sz w:val="18"/>
          <w:szCs w:val="18"/>
        </w:rPr>
        <w:lastRenderedPageBreak/>
        <w:t>Çıktı alanı:</w:t>
      </w:r>
    </w:p>
    <w:p w:rsidR="000156A6" w:rsidRPr="00C41E0F" w:rsidRDefault="000156A6" w:rsidP="000156A6">
      <w:pPr>
        <w:spacing w:before="120" w:after="120"/>
        <w:jc w:val="both"/>
        <w:rPr>
          <w:rFonts w:ascii="Times New Roman" w:hAnsi="Times New Roman"/>
          <w:sz w:val="22"/>
        </w:rPr>
      </w:pPr>
      <w:r w:rsidRPr="00C41E0F">
        <w:rPr>
          <w:rFonts w:ascii="Times New Roman" w:hAnsi="Times New Roman"/>
          <w:sz w:val="18"/>
          <w:szCs w:val="18"/>
        </w:rPr>
        <w:t>3.4 Etkilenen alanlarda iklim değişikliğine uyum sağlama, kuraklığı azaltma ve bozuk arazilerin ıslah edilmesi arasındaki etkileşimlere yönelik bilgi düzeyi karar verme sürecinde yardımcı olacak araçların geliştirilmesini sağlayacak şekilde geliştirilir.</w:t>
      </w:r>
    </w:p>
    <w:p w:rsidR="000156A6" w:rsidRPr="00C41E0F" w:rsidRDefault="000156A6" w:rsidP="000156A6">
      <w:pPr>
        <w:spacing w:before="120" w:after="120"/>
        <w:jc w:val="both"/>
        <w:rPr>
          <w:rFonts w:ascii="Times New Roman" w:hAnsi="Times New Roman"/>
          <w:b/>
          <w:sz w:val="18"/>
          <w:szCs w:val="18"/>
        </w:rPr>
      </w:pPr>
      <w:r w:rsidRPr="00C41E0F">
        <w:rPr>
          <w:rFonts w:ascii="Times New Roman" w:hAnsi="Times New Roman"/>
          <w:b/>
          <w:sz w:val="18"/>
          <w:szCs w:val="18"/>
        </w:rPr>
        <w:t>Beklenen başarılar</w:t>
      </w:r>
    </w:p>
    <w:p w:rsidR="000156A6" w:rsidRPr="00C41E0F" w:rsidRDefault="000156A6" w:rsidP="000156A6">
      <w:pPr>
        <w:spacing w:before="120" w:after="120"/>
        <w:jc w:val="both"/>
        <w:rPr>
          <w:rFonts w:ascii="Times New Roman" w:hAnsi="Times New Roman"/>
          <w:sz w:val="22"/>
          <w:szCs w:val="22"/>
        </w:rPr>
      </w:pPr>
      <w:r w:rsidRPr="00C41E0F">
        <w:rPr>
          <w:rFonts w:ascii="Times New Roman" w:hAnsi="Times New Roman"/>
          <w:sz w:val="18"/>
          <w:szCs w:val="18"/>
        </w:rPr>
        <w:t>3.4.1 CST iklim değişikliğine uyum sağlama, kuraklığı azaltma ve bozuk arazilerin ıslahıyla ilgilenen kuruluşlar ve organlar ile işbirliğini artırır ve bu kuruluş ile organların çalışmalarından yararlanır.</w:t>
      </w:r>
    </w:p>
    <w:p w:rsidR="001B263D" w:rsidRPr="00C41E0F" w:rsidRDefault="001B263D" w:rsidP="000156A6">
      <w:pPr>
        <w:spacing w:before="120" w:after="120"/>
        <w:jc w:val="both"/>
        <w:rPr>
          <w:rFonts w:ascii="Times New Roman" w:hAnsi="Times New Roman"/>
          <w:sz w:val="18"/>
          <w:szCs w:val="18"/>
        </w:rPr>
      </w:pP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Çıktı alanı:</w:t>
      </w:r>
    </w:p>
    <w:p w:rsidR="001B263D" w:rsidRPr="00C41E0F" w:rsidRDefault="001B263D" w:rsidP="001B263D">
      <w:pPr>
        <w:spacing w:before="120" w:after="120"/>
        <w:jc w:val="both"/>
        <w:rPr>
          <w:rFonts w:ascii="Times New Roman" w:hAnsi="Times New Roman"/>
          <w:sz w:val="22"/>
        </w:rPr>
      </w:pPr>
      <w:r w:rsidRPr="00C41E0F">
        <w:rPr>
          <w:rFonts w:ascii="Times New Roman" w:hAnsi="Times New Roman"/>
          <w:sz w:val="18"/>
          <w:szCs w:val="18"/>
        </w:rPr>
        <w:t xml:space="preserve">3.5 Geleneksel bilgiler </w:t>
      </w:r>
      <w:r w:rsidRPr="00C41E0F">
        <w:rPr>
          <w:rFonts w:ascii="Times New Roman" w:hAnsi="Times New Roman"/>
          <w:sz w:val="18"/>
          <w:szCs w:val="18"/>
          <w:vertAlign w:val="superscript"/>
        </w:rPr>
        <w:t>a</w:t>
      </w:r>
      <w:r w:rsidRPr="00C41E0F">
        <w:rPr>
          <w:rFonts w:ascii="Times New Roman" w:hAnsi="Times New Roman"/>
          <w:sz w:val="18"/>
          <w:szCs w:val="18"/>
        </w:rPr>
        <w:t xml:space="preserve"> de dahil olmak üzere etkili bilgi paylaşım sistemleri, en iyi uygulamalar ve başarı hikayelerinin belirlenmesi ve paylaşımı da dahil olmak üzere politika yapıcılar ve son kullanıcılara destek sağlayacak şekilde küresel, bölgesel, alt bölgesel ve ulusal seviyelerde kullanılabilmektedir.</w:t>
      </w: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Beklenen başarılar</w:t>
      </w:r>
    </w:p>
    <w:p w:rsidR="001B263D" w:rsidRPr="00C41E0F" w:rsidRDefault="001B263D" w:rsidP="001B263D">
      <w:pPr>
        <w:spacing w:before="120" w:after="120"/>
        <w:jc w:val="both"/>
        <w:rPr>
          <w:rFonts w:ascii="Times New Roman" w:hAnsi="Times New Roman"/>
          <w:sz w:val="22"/>
          <w:szCs w:val="22"/>
        </w:rPr>
      </w:pPr>
      <w:r w:rsidRPr="00C41E0F">
        <w:rPr>
          <w:rFonts w:ascii="Times New Roman" w:hAnsi="Times New Roman"/>
          <w:sz w:val="18"/>
          <w:szCs w:val="18"/>
        </w:rPr>
        <w:t>3.5.1 Taraflar ve diğer paydaşlar yerel, bölgesel ve küresel bilgi yönetim sistemlerini giderek daha fazla kullanır.</w:t>
      </w:r>
    </w:p>
    <w:p w:rsidR="001B263D" w:rsidRPr="00C41E0F" w:rsidRDefault="001B263D" w:rsidP="000156A6">
      <w:pPr>
        <w:spacing w:before="120" w:after="120"/>
        <w:jc w:val="both"/>
        <w:rPr>
          <w:rFonts w:ascii="Times New Roman" w:hAnsi="Times New Roman"/>
          <w:sz w:val="18"/>
          <w:szCs w:val="18"/>
        </w:rPr>
      </w:pPr>
      <w:r w:rsidRPr="00C41E0F">
        <w:rPr>
          <w:rFonts w:ascii="Times New Roman" w:hAnsi="Times New Roman"/>
          <w:sz w:val="18"/>
          <w:szCs w:val="18"/>
          <w:vertAlign w:val="superscript"/>
        </w:rPr>
        <w:t>a</w:t>
      </w:r>
      <w:r w:rsidRPr="00C41E0F">
        <w:rPr>
          <w:rFonts w:ascii="Times New Roman" w:hAnsi="Times New Roman"/>
          <w:sz w:val="18"/>
          <w:szCs w:val="18"/>
        </w:rPr>
        <w:t xml:space="preserve"> Genetik kaynaklara ilişkin geleneksel bilgiler haricinde.</w:t>
      </w:r>
    </w:p>
    <w:p w:rsidR="001B263D" w:rsidRPr="00C41E0F" w:rsidRDefault="001B263D" w:rsidP="000156A6">
      <w:pPr>
        <w:spacing w:before="120" w:after="120"/>
        <w:jc w:val="both"/>
        <w:rPr>
          <w:rFonts w:ascii="Times New Roman" w:hAnsi="Times New Roman"/>
          <w:sz w:val="18"/>
          <w:szCs w:val="18"/>
        </w:rPr>
      </w:pP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Çıktı alanı:</w:t>
      </w:r>
    </w:p>
    <w:p w:rsidR="001B263D" w:rsidRPr="00C41E0F" w:rsidRDefault="001B263D" w:rsidP="001B263D">
      <w:pPr>
        <w:spacing w:before="120" w:after="120"/>
        <w:jc w:val="both"/>
        <w:rPr>
          <w:rFonts w:ascii="Times New Roman" w:hAnsi="Times New Roman"/>
          <w:sz w:val="22"/>
        </w:rPr>
      </w:pPr>
      <w:r w:rsidRPr="00C41E0F">
        <w:rPr>
          <w:rFonts w:ascii="Times New Roman" w:hAnsi="Times New Roman"/>
          <w:sz w:val="18"/>
          <w:szCs w:val="18"/>
        </w:rPr>
        <w:t>3.6 Çölleşme / arazi bozulması ve kuraklık konusunda çalışmalar yapan bilim ve teknoloji ağları ile kurumlar UNCCD’nin uygulanmasına katılım gösterir.</w:t>
      </w: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Beklenen başarılar</w:t>
      </w:r>
    </w:p>
    <w:p w:rsidR="001B263D" w:rsidRPr="00C41E0F" w:rsidRDefault="001B263D" w:rsidP="001B263D">
      <w:pPr>
        <w:spacing w:before="120" w:after="120"/>
        <w:jc w:val="both"/>
        <w:rPr>
          <w:rFonts w:ascii="Times New Roman" w:hAnsi="Times New Roman"/>
          <w:sz w:val="22"/>
          <w:szCs w:val="22"/>
        </w:rPr>
      </w:pPr>
      <w:r w:rsidRPr="00C41E0F">
        <w:rPr>
          <w:rFonts w:ascii="Times New Roman" w:hAnsi="Times New Roman"/>
          <w:sz w:val="18"/>
          <w:szCs w:val="18"/>
        </w:rPr>
        <w:t>3.6.1 Bilimsel çevreler ve kurumların katılımına ilişkin hükümler geliştirilir.</w:t>
      </w:r>
    </w:p>
    <w:p w:rsidR="001B263D" w:rsidRPr="00C41E0F" w:rsidRDefault="001B263D" w:rsidP="000156A6">
      <w:pPr>
        <w:spacing w:before="120" w:after="120"/>
        <w:jc w:val="both"/>
        <w:rPr>
          <w:rFonts w:ascii="Times New Roman" w:hAnsi="Times New Roman"/>
          <w:sz w:val="18"/>
          <w:szCs w:val="18"/>
        </w:rPr>
      </w:pPr>
    </w:p>
    <w:p w:rsidR="000156A6" w:rsidRPr="00C41E0F" w:rsidRDefault="000156A6" w:rsidP="000156A6">
      <w:pPr>
        <w:spacing w:before="120" w:after="120"/>
        <w:jc w:val="both"/>
        <w:rPr>
          <w:rFonts w:ascii="Times New Roman" w:hAnsi="Times New Roman"/>
          <w:b/>
          <w:sz w:val="18"/>
          <w:szCs w:val="18"/>
        </w:rPr>
      </w:pPr>
      <w:r w:rsidRPr="00C41E0F">
        <w:rPr>
          <w:rFonts w:ascii="Times New Roman" w:hAnsi="Times New Roman"/>
          <w:sz w:val="18"/>
          <w:szCs w:val="18"/>
        </w:rPr>
        <w:br w:type="column"/>
      </w:r>
      <w:r w:rsidRPr="00C41E0F">
        <w:rPr>
          <w:rFonts w:ascii="Times New Roman" w:hAnsi="Times New Roman"/>
          <w:b/>
          <w:sz w:val="18"/>
          <w:szCs w:val="18"/>
        </w:rPr>
        <w:lastRenderedPageBreak/>
        <w:t>Riskler/varsayımlar:</w:t>
      </w:r>
    </w:p>
    <w:p w:rsidR="000156A6" w:rsidRPr="00C41E0F" w:rsidRDefault="000156A6" w:rsidP="000156A6">
      <w:pPr>
        <w:spacing w:before="120" w:after="120"/>
        <w:jc w:val="both"/>
        <w:rPr>
          <w:rFonts w:ascii="Times New Roman" w:hAnsi="Times New Roman"/>
          <w:sz w:val="18"/>
          <w:szCs w:val="18"/>
        </w:rPr>
      </w:pPr>
      <w:r w:rsidRPr="00C41E0F">
        <w:rPr>
          <w:rFonts w:ascii="Times New Roman" w:hAnsi="Times New Roman"/>
          <w:sz w:val="18"/>
          <w:szCs w:val="18"/>
        </w:rPr>
        <w:t>Tarafların siyasi iradesi ve Birleşmiş Milletler İklim Değişikliği Çerçeve Sözleşmesi (UNFCCC) ve Biyolojik Çeşitlilik Sözleşmesi’ne (CBD) ilişkin bilimsel organların katılımı.</w:t>
      </w:r>
    </w:p>
    <w:p w:rsidR="000156A6" w:rsidRPr="00C41E0F" w:rsidRDefault="000156A6" w:rsidP="000156A6">
      <w:pPr>
        <w:spacing w:before="120" w:after="120"/>
        <w:jc w:val="both"/>
        <w:rPr>
          <w:rFonts w:ascii="Times New Roman" w:hAnsi="Times New Roman"/>
          <w:b/>
          <w:sz w:val="18"/>
          <w:szCs w:val="18"/>
        </w:rPr>
      </w:pPr>
      <w:r w:rsidRPr="00C41E0F">
        <w:rPr>
          <w:rFonts w:ascii="Times New Roman" w:hAnsi="Times New Roman"/>
          <w:b/>
          <w:sz w:val="18"/>
          <w:szCs w:val="18"/>
        </w:rPr>
        <w:t>Performans Göstergeleri</w:t>
      </w:r>
    </w:p>
    <w:p w:rsidR="000156A6" w:rsidRPr="00C41E0F" w:rsidRDefault="000156A6" w:rsidP="000156A6">
      <w:pPr>
        <w:spacing w:before="120" w:after="120"/>
        <w:jc w:val="both"/>
        <w:rPr>
          <w:rFonts w:ascii="Times New Roman" w:hAnsi="Times New Roman"/>
          <w:sz w:val="18"/>
          <w:szCs w:val="18"/>
        </w:rPr>
      </w:pPr>
      <w:r w:rsidRPr="00C41E0F">
        <w:rPr>
          <w:rFonts w:ascii="Times New Roman" w:hAnsi="Times New Roman"/>
          <w:sz w:val="18"/>
          <w:szCs w:val="18"/>
        </w:rPr>
        <w:t xml:space="preserve">CST’nin UNFCCC ve CBD’ye bağlı bilimsel organlar ve diğer ilgili bilimsel işbirliği organları ile etkileşim </w:t>
      </w:r>
      <w:r w:rsidR="001B263D" w:rsidRPr="00C41E0F">
        <w:rPr>
          <w:rFonts w:ascii="Times New Roman" w:hAnsi="Times New Roman"/>
          <w:sz w:val="18"/>
          <w:szCs w:val="18"/>
        </w:rPr>
        <w:t>seviyesi</w:t>
      </w:r>
      <w:r w:rsidRPr="00C41E0F">
        <w:rPr>
          <w:rFonts w:ascii="Times New Roman" w:hAnsi="Times New Roman"/>
          <w:sz w:val="18"/>
          <w:szCs w:val="18"/>
        </w:rPr>
        <w:t>.</w:t>
      </w:r>
    </w:p>
    <w:p w:rsidR="000156A6" w:rsidRPr="00C41E0F" w:rsidRDefault="000156A6"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Riskler/varsayımlar:</w:t>
      </w:r>
    </w:p>
    <w:p w:rsidR="001B263D" w:rsidRPr="00C41E0F" w:rsidRDefault="001B263D" w:rsidP="001B263D">
      <w:pPr>
        <w:spacing w:before="120" w:after="120"/>
        <w:jc w:val="both"/>
        <w:rPr>
          <w:rFonts w:ascii="Times New Roman" w:hAnsi="Times New Roman"/>
          <w:sz w:val="18"/>
          <w:szCs w:val="18"/>
        </w:rPr>
      </w:pPr>
      <w:r w:rsidRPr="00C41E0F">
        <w:rPr>
          <w:rFonts w:ascii="Times New Roman" w:hAnsi="Times New Roman"/>
          <w:sz w:val="18"/>
          <w:szCs w:val="18"/>
        </w:rPr>
        <w:t>Tarafların UNCCD bilgi yönetim sisteminin kademeli olarak geliştirilmesine sürekli destek verme yönündeki siyasi iradesi.</w:t>
      </w: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Performans Göstergeleri</w:t>
      </w:r>
    </w:p>
    <w:p w:rsidR="001B263D" w:rsidRPr="00C41E0F" w:rsidRDefault="001B263D" w:rsidP="001B263D">
      <w:pPr>
        <w:spacing w:before="120" w:after="120"/>
        <w:jc w:val="both"/>
        <w:rPr>
          <w:rFonts w:ascii="Times New Roman" w:hAnsi="Times New Roman"/>
          <w:sz w:val="18"/>
          <w:szCs w:val="18"/>
        </w:rPr>
      </w:pPr>
      <w:r w:rsidRPr="00C41E0F">
        <w:rPr>
          <w:rFonts w:ascii="Times New Roman" w:hAnsi="Times New Roman"/>
          <w:sz w:val="18"/>
          <w:szCs w:val="18"/>
        </w:rPr>
        <w:t>Yerel, bölgesel ve küresel bilgi yönetim sistemlerini kullanan Taraflar ve diğer paydaşların sayısı.</w:t>
      </w: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Riskler/varsayımlar:</w:t>
      </w:r>
    </w:p>
    <w:p w:rsidR="001B263D" w:rsidRPr="00C41E0F" w:rsidRDefault="001B263D" w:rsidP="001B263D">
      <w:pPr>
        <w:spacing w:before="120" w:after="120"/>
        <w:jc w:val="both"/>
        <w:rPr>
          <w:rFonts w:ascii="Times New Roman" w:hAnsi="Times New Roman"/>
          <w:sz w:val="18"/>
          <w:szCs w:val="18"/>
        </w:rPr>
      </w:pPr>
      <w:r w:rsidRPr="00C41E0F">
        <w:rPr>
          <w:rFonts w:ascii="Times New Roman" w:hAnsi="Times New Roman"/>
          <w:sz w:val="18"/>
          <w:szCs w:val="18"/>
        </w:rPr>
        <w:t>Tarafların etkilenen ülkelerdeki bilim ve teknoloji ağları ile kurumlarını çalışmalara dahil etme hususundaki siyasi iradesi.</w:t>
      </w:r>
    </w:p>
    <w:p w:rsidR="001B263D" w:rsidRPr="00C41E0F" w:rsidRDefault="001B263D" w:rsidP="001B263D">
      <w:pPr>
        <w:spacing w:before="120" w:after="120"/>
        <w:jc w:val="both"/>
        <w:rPr>
          <w:rFonts w:ascii="Times New Roman" w:hAnsi="Times New Roman"/>
          <w:sz w:val="18"/>
          <w:szCs w:val="18"/>
        </w:rPr>
      </w:pPr>
      <w:r w:rsidRPr="00C41E0F">
        <w:rPr>
          <w:rFonts w:ascii="Times New Roman" w:hAnsi="Times New Roman"/>
          <w:sz w:val="18"/>
          <w:szCs w:val="18"/>
        </w:rPr>
        <w:t>Bilimsel çevrelerin katılımı.</w:t>
      </w:r>
    </w:p>
    <w:p w:rsidR="001B263D" w:rsidRPr="00C41E0F" w:rsidRDefault="001B263D" w:rsidP="001B263D">
      <w:pPr>
        <w:spacing w:before="120" w:after="120"/>
        <w:jc w:val="both"/>
        <w:rPr>
          <w:rFonts w:ascii="Times New Roman" w:hAnsi="Times New Roman"/>
          <w:b/>
          <w:sz w:val="18"/>
          <w:szCs w:val="18"/>
        </w:rPr>
      </w:pPr>
      <w:r w:rsidRPr="00C41E0F">
        <w:rPr>
          <w:rFonts w:ascii="Times New Roman" w:hAnsi="Times New Roman"/>
          <w:b/>
          <w:sz w:val="18"/>
          <w:szCs w:val="18"/>
        </w:rPr>
        <w:t>Performans Göstergeleri</w:t>
      </w:r>
    </w:p>
    <w:p w:rsidR="001B263D" w:rsidRPr="00C41E0F" w:rsidRDefault="001B263D" w:rsidP="001B263D">
      <w:pPr>
        <w:spacing w:before="120" w:after="120"/>
        <w:jc w:val="both"/>
        <w:rPr>
          <w:rFonts w:ascii="Times New Roman" w:hAnsi="Times New Roman"/>
          <w:sz w:val="18"/>
          <w:szCs w:val="18"/>
        </w:rPr>
      </w:pPr>
      <w:r w:rsidRPr="00C41E0F">
        <w:rPr>
          <w:rFonts w:ascii="Times New Roman" w:hAnsi="Times New Roman"/>
          <w:sz w:val="18"/>
          <w:szCs w:val="18"/>
        </w:rPr>
        <w:t>Bilimsel kuruluşların CST çalışmalarına katılım seviyesi.</w:t>
      </w:r>
    </w:p>
    <w:p w:rsidR="001B263D" w:rsidRPr="00C41E0F" w:rsidRDefault="001B263D" w:rsidP="00B825D5">
      <w:pPr>
        <w:spacing w:before="120" w:after="120"/>
        <w:jc w:val="both"/>
        <w:rPr>
          <w:rFonts w:ascii="Times New Roman" w:hAnsi="Times New Roman"/>
          <w:sz w:val="18"/>
          <w:szCs w:val="18"/>
        </w:rPr>
        <w:sectPr w:rsidR="001B263D" w:rsidRPr="00C41E0F" w:rsidSect="000156A6">
          <w:type w:val="continuous"/>
          <w:pgSz w:w="11900" w:h="16840"/>
          <w:pgMar w:top="1440" w:right="1800" w:bottom="1440" w:left="1800" w:header="708" w:footer="708" w:gutter="0"/>
          <w:cols w:num="2" w:space="720"/>
        </w:sect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1B263D" w:rsidP="00B825D5">
      <w:pPr>
        <w:spacing w:before="120" w:after="120"/>
        <w:jc w:val="both"/>
        <w:rPr>
          <w:rFonts w:ascii="Times New Roman" w:hAnsi="Times New Roman"/>
          <w:sz w:val="18"/>
          <w:szCs w:val="18"/>
        </w:rPr>
      </w:pPr>
    </w:p>
    <w:p w:rsidR="001B263D" w:rsidRPr="00C41E0F" w:rsidRDefault="00F57C9E" w:rsidP="00B825D5">
      <w:pPr>
        <w:spacing w:before="120" w:after="120"/>
        <w:jc w:val="both"/>
        <w:rPr>
          <w:rFonts w:ascii="Times New Roman" w:hAnsi="Times New Roman"/>
          <w:b/>
          <w:sz w:val="28"/>
          <w:szCs w:val="28"/>
        </w:rPr>
      </w:pPr>
      <w:r w:rsidRPr="00C41E0F">
        <w:rPr>
          <w:rFonts w:ascii="Times New Roman" w:hAnsi="Times New Roman"/>
          <w:b/>
          <w:sz w:val="28"/>
          <w:szCs w:val="28"/>
        </w:rPr>
        <w:lastRenderedPageBreak/>
        <w:t>EK II</w:t>
      </w:r>
    </w:p>
    <w:p w:rsidR="00F57C9E" w:rsidRPr="00C41E0F" w:rsidRDefault="00F57C9E" w:rsidP="00B825D5">
      <w:pPr>
        <w:spacing w:before="120" w:after="120"/>
        <w:jc w:val="both"/>
        <w:rPr>
          <w:rFonts w:ascii="Times New Roman" w:hAnsi="Times New Roman"/>
          <w:b/>
          <w:sz w:val="28"/>
          <w:szCs w:val="28"/>
        </w:rPr>
      </w:pPr>
    </w:p>
    <w:p w:rsidR="00F57C9E" w:rsidRPr="00C41E0F" w:rsidRDefault="00833D1B" w:rsidP="00F57C9E">
      <w:pPr>
        <w:spacing w:before="120" w:after="120"/>
        <w:ind w:left="720"/>
        <w:jc w:val="both"/>
        <w:rPr>
          <w:rFonts w:ascii="Times New Roman" w:hAnsi="Times New Roman"/>
          <w:b/>
          <w:sz w:val="28"/>
          <w:szCs w:val="28"/>
        </w:rPr>
      </w:pPr>
      <w:r>
        <w:rPr>
          <w:rFonts w:ascii="Times New Roman" w:hAnsi="Times New Roman"/>
          <w:b/>
          <w:sz w:val="28"/>
          <w:szCs w:val="28"/>
        </w:rPr>
        <w:t>Sözleşmenin Uygulanmasının Gözden Geçirilmesi Komitesine</w:t>
      </w:r>
      <w:r w:rsidR="00F57C9E" w:rsidRPr="00C41E0F">
        <w:rPr>
          <w:rFonts w:ascii="Times New Roman" w:hAnsi="Times New Roman"/>
          <w:b/>
          <w:sz w:val="28"/>
          <w:szCs w:val="28"/>
        </w:rPr>
        <w:t xml:space="preserve"> Yönelik çok yıllı çalışma planı (2012 – 2015)</w:t>
      </w:r>
    </w:p>
    <w:p w:rsidR="00F57C9E" w:rsidRPr="00C41E0F" w:rsidRDefault="00F57C9E" w:rsidP="00F57C9E">
      <w:pPr>
        <w:spacing w:before="120" w:after="120"/>
        <w:jc w:val="both"/>
        <w:rPr>
          <w:rFonts w:ascii="Times New Roman" w:hAnsi="Times New Roman"/>
          <w:b/>
          <w:sz w:val="22"/>
          <w:szCs w:val="22"/>
        </w:rPr>
      </w:pPr>
      <w:r w:rsidRPr="00C41E0F">
        <w:rPr>
          <w:rFonts w:ascii="Times New Roman" w:hAnsi="Times New Roman"/>
          <w:b/>
          <w:sz w:val="22"/>
          <w:szCs w:val="22"/>
        </w:rPr>
        <w:t>A. Sözleşme ve Stratejinin Uygulanmasının Değerlendirilmesi</w:t>
      </w:r>
    </w:p>
    <w:p w:rsidR="00F57C9E" w:rsidRPr="00C41E0F" w:rsidRDefault="00F57C9E" w:rsidP="00F57C9E">
      <w:pPr>
        <w:spacing w:before="120" w:after="120"/>
        <w:jc w:val="both"/>
        <w:rPr>
          <w:rFonts w:ascii="Times New Roman" w:hAnsi="Times New Roman"/>
          <w:sz w:val="18"/>
          <w:szCs w:val="18"/>
        </w:rPr>
        <w:sectPr w:rsidR="00F57C9E" w:rsidRPr="00C41E0F" w:rsidSect="001B263D">
          <w:type w:val="continuous"/>
          <w:pgSz w:w="11900" w:h="16840"/>
          <w:pgMar w:top="1440" w:right="1800" w:bottom="1440" w:left="1800" w:header="708" w:footer="708" w:gutter="0"/>
          <w:cols w:space="720"/>
        </w:sectPr>
      </w:pPr>
    </w:p>
    <w:p w:rsidR="00F57C9E" w:rsidRPr="00C41E0F" w:rsidRDefault="00F57C9E" w:rsidP="00F57C9E">
      <w:pPr>
        <w:spacing w:before="120" w:after="12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F57C9E" w:rsidRPr="00C41E0F" w:rsidRDefault="00144B92" w:rsidP="00F57C9E">
      <w:pPr>
        <w:spacing w:before="120" w:after="120"/>
        <w:jc w:val="both"/>
        <w:rPr>
          <w:rFonts w:ascii="Times New Roman" w:hAnsi="Times New Roman"/>
          <w:sz w:val="20"/>
          <w:szCs w:val="20"/>
        </w:rPr>
      </w:pPr>
      <w:r w:rsidRPr="00C41E0F">
        <w:rPr>
          <w:rFonts w:ascii="Times New Roman" w:hAnsi="Times New Roman"/>
          <w:sz w:val="20"/>
          <w:szCs w:val="20"/>
        </w:rPr>
        <w:t>Taraflar Stratejinin 1-4. stratejik hedefleri ve ilgili hedeflere ulaşma hususunda kaydedilen ilerlemeyi değerlendirir ve atılacak diğer adımlara ilişkin tavsiyede bulunur</w:t>
      </w: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144B92" w:rsidRPr="00C41E0F" w:rsidRDefault="00144B92" w:rsidP="00F57C9E">
      <w:pPr>
        <w:spacing w:before="120" w:after="120"/>
        <w:jc w:val="both"/>
        <w:rPr>
          <w:rFonts w:ascii="Times New Roman" w:hAnsi="Times New Roman"/>
          <w:sz w:val="20"/>
          <w:szCs w:val="20"/>
        </w:rPr>
      </w:pPr>
    </w:p>
    <w:p w:rsidR="0091619B" w:rsidRPr="00C41E0F" w:rsidRDefault="0091619B" w:rsidP="00F57C9E">
      <w:pPr>
        <w:spacing w:before="120" w:after="120"/>
        <w:jc w:val="both"/>
        <w:rPr>
          <w:rFonts w:ascii="Times New Roman" w:hAnsi="Times New Roman"/>
          <w:sz w:val="20"/>
          <w:szCs w:val="20"/>
        </w:rPr>
      </w:pPr>
      <w:r w:rsidRPr="00C41E0F">
        <w:rPr>
          <w:rFonts w:ascii="Times New Roman" w:hAnsi="Times New Roman"/>
          <w:sz w:val="20"/>
          <w:szCs w:val="20"/>
        </w:rPr>
        <w:t>Taraflar Stratejinin 1-5. operasyonel hedefleri ve ilgili hedeflere ulaşma hususunda kaydedilen ilerlemeyi değerlendirir ve atılacak diğer adımlara ilişkin tavsiyede bulunur.</w:t>
      </w: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p>
    <w:p w:rsidR="002D4D33" w:rsidRPr="00C41E0F" w:rsidRDefault="002D4D33" w:rsidP="00F57C9E">
      <w:pPr>
        <w:spacing w:before="120" w:after="120"/>
        <w:jc w:val="both"/>
        <w:rPr>
          <w:rFonts w:ascii="Times New Roman" w:hAnsi="Times New Roman"/>
          <w:sz w:val="20"/>
          <w:szCs w:val="20"/>
        </w:rPr>
      </w:pPr>
      <w:r w:rsidRPr="00C41E0F">
        <w:rPr>
          <w:rFonts w:ascii="Times New Roman" w:hAnsi="Times New Roman"/>
          <w:sz w:val="20"/>
          <w:szCs w:val="20"/>
        </w:rPr>
        <w:t>Taraflar mali kaynaklar ve diğer desteklerin seferber edilmesi ve kullanımını değerlendirir ve söz konusu kaynakların Sözleşme hedeflerine ulaşılması hususundaki etkinliği ve verimliliğinin nasıl artırılacağı konusunda tavsiyede bulunur.</w:t>
      </w:r>
    </w:p>
    <w:p w:rsidR="00144B92" w:rsidRPr="00C41E0F" w:rsidRDefault="00144B92" w:rsidP="00F57C9E">
      <w:pPr>
        <w:spacing w:before="120" w:after="12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göstergesi</w:t>
      </w:r>
    </w:p>
    <w:p w:rsidR="00144B92" w:rsidRPr="00C41E0F" w:rsidRDefault="00144B92" w:rsidP="00F57C9E">
      <w:pPr>
        <w:spacing w:before="120" w:after="120"/>
        <w:jc w:val="both"/>
        <w:rPr>
          <w:rFonts w:ascii="Times New Roman" w:hAnsi="Times New Roman"/>
          <w:sz w:val="20"/>
          <w:szCs w:val="20"/>
        </w:rPr>
      </w:pPr>
      <w:r w:rsidRPr="00C41E0F">
        <w:rPr>
          <w:rFonts w:ascii="Times New Roman" w:hAnsi="Times New Roman"/>
          <w:sz w:val="20"/>
          <w:szCs w:val="20"/>
        </w:rPr>
        <w:t>1-4. stratejik hedeflerle ilgili ara dönem değerlendirme bölümü dikkate alınarak, stratejik hedeflere ulaşmaya yönelik olarak atılacak diğer adımlara yönelik CRIC taslak kararları</w:t>
      </w:r>
    </w:p>
    <w:p w:rsidR="00144B92" w:rsidRPr="00C41E0F" w:rsidRDefault="00144B92" w:rsidP="00F57C9E">
      <w:pPr>
        <w:spacing w:before="120" w:after="120"/>
        <w:jc w:val="both"/>
        <w:rPr>
          <w:rFonts w:ascii="Times New Roman" w:hAnsi="Times New Roman"/>
          <w:sz w:val="20"/>
          <w:szCs w:val="20"/>
        </w:rPr>
      </w:pPr>
      <w:r w:rsidRPr="00C41E0F">
        <w:rPr>
          <w:rFonts w:ascii="Times New Roman" w:hAnsi="Times New Roman"/>
          <w:sz w:val="20"/>
          <w:szCs w:val="20"/>
        </w:rPr>
        <w:t>1-3. stratejik hedeflerin CST tarafından analiz edilmesi ve PRAIS’e entegre edilmesi</w:t>
      </w:r>
    </w:p>
    <w:p w:rsidR="00144B92" w:rsidRPr="00C41E0F" w:rsidRDefault="00144B92" w:rsidP="00F57C9E">
      <w:pPr>
        <w:spacing w:before="120" w:after="120"/>
        <w:jc w:val="both"/>
        <w:rPr>
          <w:rFonts w:ascii="Times New Roman" w:hAnsi="Times New Roman"/>
          <w:i/>
          <w:sz w:val="20"/>
          <w:szCs w:val="20"/>
        </w:rPr>
      </w:pPr>
      <w:r w:rsidRPr="00C41E0F">
        <w:rPr>
          <w:rFonts w:ascii="Times New Roman" w:hAnsi="Times New Roman"/>
          <w:i/>
          <w:sz w:val="20"/>
          <w:szCs w:val="20"/>
        </w:rPr>
        <w:t>2012’ye yönelik hedef</w:t>
      </w:r>
    </w:p>
    <w:p w:rsidR="00144B92" w:rsidRPr="00C41E0F" w:rsidRDefault="00144B92" w:rsidP="00F57C9E">
      <w:pPr>
        <w:spacing w:before="120" w:after="120"/>
        <w:jc w:val="both"/>
        <w:rPr>
          <w:rFonts w:ascii="Times New Roman" w:hAnsi="Times New Roman"/>
          <w:sz w:val="20"/>
          <w:szCs w:val="20"/>
        </w:rPr>
      </w:pPr>
      <w:r w:rsidRPr="00C41E0F">
        <w:rPr>
          <w:rFonts w:ascii="Times New Roman" w:hAnsi="Times New Roman"/>
          <w:sz w:val="20"/>
          <w:szCs w:val="20"/>
        </w:rPr>
        <w:t>Etki göstergeleri de dahil olmak üzere ikinci uygulama değerlendirmesinin (2010 – 2011) yapılması</w:t>
      </w:r>
    </w:p>
    <w:p w:rsidR="00144B92" w:rsidRPr="00C41E0F" w:rsidRDefault="00144B92" w:rsidP="00F57C9E">
      <w:pPr>
        <w:spacing w:before="120" w:after="120"/>
        <w:jc w:val="both"/>
        <w:rPr>
          <w:rFonts w:ascii="Times New Roman" w:hAnsi="Times New Roman"/>
          <w:i/>
          <w:sz w:val="20"/>
          <w:szCs w:val="20"/>
        </w:rPr>
      </w:pPr>
      <w:r w:rsidRPr="00C41E0F">
        <w:rPr>
          <w:rFonts w:ascii="Times New Roman" w:hAnsi="Times New Roman"/>
          <w:i/>
          <w:sz w:val="20"/>
          <w:szCs w:val="20"/>
        </w:rPr>
        <w:t>2013’e yönelik hedef</w:t>
      </w:r>
    </w:p>
    <w:p w:rsidR="00144B92" w:rsidRPr="00C41E0F" w:rsidRDefault="00144B92" w:rsidP="00F57C9E">
      <w:pPr>
        <w:spacing w:before="120" w:after="120"/>
        <w:jc w:val="both"/>
        <w:rPr>
          <w:rFonts w:ascii="Times New Roman" w:hAnsi="Times New Roman"/>
          <w:sz w:val="20"/>
          <w:szCs w:val="20"/>
        </w:rPr>
      </w:pPr>
      <w:r w:rsidRPr="00C41E0F">
        <w:rPr>
          <w:rFonts w:ascii="Times New Roman" w:hAnsi="Times New Roman"/>
          <w:sz w:val="20"/>
          <w:szCs w:val="20"/>
        </w:rPr>
        <w:t>CST’den alınan girdiler de dahil olmak üzere 1-4. stratejik hedeflere yönelik amaçların kabul edilmesi</w:t>
      </w:r>
    </w:p>
    <w:p w:rsidR="0091619B" w:rsidRPr="00C41E0F" w:rsidRDefault="0091619B" w:rsidP="0091619B">
      <w:pPr>
        <w:spacing w:before="120" w:after="120"/>
        <w:jc w:val="both"/>
        <w:rPr>
          <w:rFonts w:ascii="Times New Roman" w:hAnsi="Times New Roman"/>
          <w:sz w:val="20"/>
          <w:szCs w:val="20"/>
        </w:rPr>
      </w:pPr>
      <w:r w:rsidRPr="00C41E0F">
        <w:rPr>
          <w:rFonts w:ascii="Times New Roman" w:hAnsi="Times New Roman"/>
          <w:sz w:val="20"/>
          <w:szCs w:val="20"/>
        </w:rPr>
        <w:t>Operasyonel hedeflere ulaşma hususunda atılacak diğer adımlar konusunda COP’nin on ikinci oturumuna (COP 12) sunulan CRIC taslak kararları</w:t>
      </w:r>
    </w:p>
    <w:p w:rsidR="0091619B" w:rsidRPr="00C41E0F" w:rsidRDefault="0091619B" w:rsidP="0091619B">
      <w:pPr>
        <w:spacing w:before="120" w:after="120"/>
        <w:jc w:val="both"/>
        <w:rPr>
          <w:rFonts w:ascii="Times New Roman" w:hAnsi="Times New Roman"/>
          <w:sz w:val="20"/>
          <w:szCs w:val="20"/>
        </w:rPr>
      </w:pPr>
      <w:r w:rsidRPr="00C41E0F">
        <w:rPr>
          <w:rFonts w:ascii="Times New Roman" w:hAnsi="Times New Roman"/>
          <w:sz w:val="20"/>
          <w:szCs w:val="20"/>
        </w:rPr>
        <w:t>Operasyonel hedeflere ulaşma hususunda atılacak diğer adımlar, çıktı alanları, performans göstergeleri ve ara dönem değerlendirmesinin parçası olarak performans düzeyinde kabul edilebilecek / değiştirilebilecek hedefler konusunda COP’nin on ikinci oturumuna (COP 12) sunulan CRIC taslak kararları</w:t>
      </w:r>
    </w:p>
    <w:p w:rsidR="0091619B" w:rsidRPr="00C41E0F" w:rsidRDefault="0091619B" w:rsidP="0091619B">
      <w:pPr>
        <w:spacing w:before="120" w:after="120"/>
        <w:jc w:val="both"/>
        <w:rPr>
          <w:rFonts w:ascii="Times New Roman" w:hAnsi="Times New Roman"/>
          <w:i/>
          <w:sz w:val="20"/>
          <w:szCs w:val="20"/>
        </w:rPr>
      </w:pPr>
      <w:r w:rsidRPr="00C41E0F">
        <w:rPr>
          <w:rFonts w:ascii="Times New Roman" w:hAnsi="Times New Roman"/>
          <w:i/>
          <w:sz w:val="20"/>
          <w:szCs w:val="20"/>
        </w:rPr>
        <w:t>2012’ye yönelik hedef</w:t>
      </w:r>
    </w:p>
    <w:p w:rsidR="0091619B" w:rsidRPr="00C41E0F" w:rsidRDefault="0091619B" w:rsidP="0091619B">
      <w:pPr>
        <w:spacing w:before="120" w:after="120"/>
        <w:jc w:val="both"/>
        <w:rPr>
          <w:rFonts w:ascii="Times New Roman" w:hAnsi="Times New Roman"/>
          <w:sz w:val="20"/>
          <w:szCs w:val="20"/>
        </w:rPr>
      </w:pPr>
      <w:r w:rsidRPr="00C41E0F">
        <w:rPr>
          <w:rFonts w:ascii="Times New Roman" w:hAnsi="Times New Roman"/>
          <w:sz w:val="20"/>
          <w:szCs w:val="20"/>
        </w:rPr>
        <w:t>Etki göstergeleri çerçevesinde ikinci uygulama değerlendirmesinin (2010 – 2011) yapılması</w:t>
      </w:r>
    </w:p>
    <w:p w:rsidR="0091619B" w:rsidRPr="00C41E0F" w:rsidRDefault="0091619B" w:rsidP="0091619B">
      <w:pPr>
        <w:spacing w:before="120" w:after="120"/>
        <w:jc w:val="both"/>
        <w:rPr>
          <w:rFonts w:ascii="Times New Roman" w:hAnsi="Times New Roman"/>
          <w:i/>
          <w:sz w:val="20"/>
          <w:szCs w:val="20"/>
        </w:rPr>
      </w:pPr>
      <w:r w:rsidRPr="00C41E0F">
        <w:rPr>
          <w:rFonts w:ascii="Times New Roman" w:hAnsi="Times New Roman"/>
          <w:i/>
          <w:sz w:val="20"/>
          <w:szCs w:val="20"/>
        </w:rPr>
        <w:t>2014’e yönelik hedef</w:t>
      </w:r>
    </w:p>
    <w:p w:rsidR="0091619B" w:rsidRPr="00C41E0F" w:rsidRDefault="0091619B" w:rsidP="0091619B">
      <w:pPr>
        <w:spacing w:before="120" w:after="120"/>
        <w:jc w:val="both"/>
        <w:rPr>
          <w:rFonts w:ascii="Times New Roman" w:hAnsi="Times New Roman"/>
          <w:sz w:val="20"/>
          <w:szCs w:val="20"/>
        </w:rPr>
      </w:pPr>
      <w:r w:rsidRPr="00C41E0F">
        <w:rPr>
          <w:rFonts w:ascii="Times New Roman" w:hAnsi="Times New Roman"/>
          <w:sz w:val="20"/>
          <w:szCs w:val="20"/>
        </w:rPr>
        <w:t>Etki göstergeleri çerçevesinde üçüncü uygulama değerlendirmesinin (2012-2013) yapılması</w:t>
      </w:r>
    </w:p>
    <w:p w:rsidR="001B263D" w:rsidRPr="00C41E0F" w:rsidRDefault="001B263D"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20"/>
          <w:szCs w:val="20"/>
        </w:rPr>
      </w:pPr>
      <w:r w:rsidRPr="00C41E0F">
        <w:rPr>
          <w:rFonts w:ascii="Times New Roman" w:hAnsi="Times New Roman"/>
          <w:sz w:val="20"/>
          <w:szCs w:val="20"/>
        </w:rPr>
        <w:t>Mali kaynaklar ve diğer desteklerin etkinliği ve verimliliğinin nasıl artırılacağı konusunda COP 11’e sunulan CRIC taslak kararları</w:t>
      </w:r>
    </w:p>
    <w:p w:rsidR="00204ABC" w:rsidRPr="00C41E0F" w:rsidRDefault="00204ABC" w:rsidP="00B825D5">
      <w:pPr>
        <w:spacing w:before="120" w:after="120"/>
        <w:jc w:val="both"/>
        <w:rPr>
          <w:rFonts w:ascii="Times New Roman" w:hAnsi="Times New Roman"/>
          <w:sz w:val="18"/>
          <w:szCs w:val="18"/>
        </w:rPr>
        <w:sectPr w:rsidR="00204ABC" w:rsidRPr="00C41E0F" w:rsidSect="00F57C9E">
          <w:type w:val="continuous"/>
          <w:pgSz w:w="11900" w:h="16840"/>
          <w:pgMar w:top="1440" w:right="1800" w:bottom="1440" w:left="1800" w:header="708" w:footer="708" w:gutter="0"/>
          <w:cols w:num="2" w:space="720"/>
        </w:sectPr>
      </w:pPr>
      <w:r w:rsidRPr="00C41E0F">
        <w:rPr>
          <w:rFonts w:ascii="Times New Roman" w:hAnsi="Times New Roman"/>
          <w:sz w:val="18"/>
          <w:szCs w:val="18"/>
        </w:rPr>
        <w:t>Ara dönem değerlendirmesinin bir parçası olarak kabul edilebilecek yeni hükümler de dahil olmak üzere mali kaynaklar ve diğer desteklerin etkinliği ve verimliliğinin nasıl artırılacağı konusunda COP 12’ye sunulan CRIC taslak kararları</w:t>
      </w:r>
    </w:p>
    <w:p w:rsidR="00204ABC" w:rsidRPr="00C41E0F" w:rsidRDefault="00204ABC"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18"/>
          <w:szCs w:val="18"/>
        </w:rPr>
      </w:pPr>
    </w:p>
    <w:p w:rsidR="00204ABC" w:rsidRPr="00C41E0F" w:rsidRDefault="00204ABC" w:rsidP="00B825D5">
      <w:pPr>
        <w:spacing w:before="120" w:after="120"/>
        <w:jc w:val="both"/>
        <w:rPr>
          <w:rFonts w:ascii="Times New Roman" w:hAnsi="Times New Roman"/>
          <w:sz w:val="18"/>
          <w:szCs w:val="18"/>
        </w:rPr>
      </w:pPr>
    </w:p>
    <w:p w:rsidR="004D0DA2" w:rsidRPr="00C41E0F" w:rsidRDefault="004D0DA2" w:rsidP="00B825D5">
      <w:pPr>
        <w:spacing w:before="120" w:after="120"/>
        <w:jc w:val="both"/>
        <w:rPr>
          <w:rFonts w:ascii="Times New Roman" w:hAnsi="Times New Roman"/>
          <w:sz w:val="20"/>
          <w:szCs w:val="20"/>
        </w:rPr>
      </w:pPr>
    </w:p>
    <w:p w:rsidR="00204ABC" w:rsidRPr="00C41E0F" w:rsidRDefault="00204ABC" w:rsidP="00B825D5">
      <w:pPr>
        <w:spacing w:before="120" w:after="120"/>
        <w:jc w:val="both"/>
        <w:rPr>
          <w:rFonts w:ascii="Times New Roman" w:hAnsi="Times New Roman"/>
          <w:sz w:val="20"/>
          <w:szCs w:val="20"/>
        </w:rPr>
      </w:pPr>
      <w:r w:rsidRPr="00C41E0F">
        <w:rPr>
          <w:rFonts w:ascii="Times New Roman" w:hAnsi="Times New Roman"/>
          <w:sz w:val="20"/>
          <w:szCs w:val="20"/>
        </w:rPr>
        <w:t>Taraflar bilgi iletişiminin yanı sıra COP’ye sunulacak raporların kalite ve formatını geliştiren yöntemler kabul eder</w:t>
      </w:r>
    </w:p>
    <w:p w:rsidR="00204ABC" w:rsidRPr="00C41E0F" w:rsidRDefault="00204ABC" w:rsidP="00B825D5">
      <w:pPr>
        <w:spacing w:before="120" w:after="120"/>
        <w:jc w:val="both"/>
        <w:rPr>
          <w:rFonts w:ascii="Times New Roman" w:hAnsi="Times New Roman"/>
          <w:i/>
          <w:sz w:val="20"/>
          <w:szCs w:val="20"/>
        </w:rPr>
      </w:pPr>
      <w:r w:rsidRPr="00C41E0F">
        <w:rPr>
          <w:rFonts w:ascii="Times New Roman" w:hAnsi="Times New Roman"/>
          <w:sz w:val="18"/>
          <w:szCs w:val="18"/>
        </w:rPr>
        <w:br w:type="column"/>
      </w:r>
      <w:r w:rsidRPr="00C41E0F">
        <w:rPr>
          <w:rFonts w:ascii="Times New Roman" w:hAnsi="Times New Roman"/>
          <w:i/>
          <w:sz w:val="20"/>
          <w:szCs w:val="20"/>
        </w:rPr>
        <w:lastRenderedPageBreak/>
        <w:t>2012’ye yönelik hedef</w:t>
      </w:r>
    </w:p>
    <w:p w:rsidR="00204ABC" w:rsidRPr="00C41E0F" w:rsidRDefault="00204ABC" w:rsidP="00B825D5">
      <w:pPr>
        <w:spacing w:before="120" w:after="120"/>
        <w:jc w:val="both"/>
        <w:rPr>
          <w:rFonts w:ascii="Times New Roman" w:hAnsi="Times New Roman"/>
          <w:sz w:val="20"/>
          <w:szCs w:val="20"/>
        </w:rPr>
      </w:pPr>
      <w:r w:rsidRPr="00C41E0F">
        <w:rPr>
          <w:rFonts w:ascii="Times New Roman" w:hAnsi="Times New Roman"/>
          <w:sz w:val="20"/>
          <w:szCs w:val="20"/>
        </w:rPr>
        <w:t xml:space="preserve">GM </w:t>
      </w:r>
      <w:r w:rsidR="004D0DA2" w:rsidRPr="00C41E0F">
        <w:rPr>
          <w:rFonts w:ascii="Times New Roman" w:hAnsi="Times New Roman"/>
          <w:sz w:val="20"/>
          <w:szCs w:val="20"/>
        </w:rPr>
        <w:t xml:space="preserve">(Küresel Mekanizma) </w:t>
      </w:r>
      <w:r w:rsidRPr="00C41E0F">
        <w:rPr>
          <w:rFonts w:ascii="Times New Roman" w:hAnsi="Times New Roman"/>
          <w:sz w:val="20"/>
          <w:szCs w:val="20"/>
        </w:rPr>
        <w:t>tarafından sekret</w:t>
      </w:r>
      <w:r w:rsidR="00FE4667" w:rsidRPr="00C41E0F">
        <w:rPr>
          <w:rFonts w:ascii="Times New Roman" w:hAnsi="Times New Roman"/>
          <w:sz w:val="20"/>
          <w:szCs w:val="20"/>
        </w:rPr>
        <w:t>aryaya</w:t>
      </w:r>
      <w:r w:rsidRPr="00C41E0F">
        <w:rPr>
          <w:rFonts w:ascii="Times New Roman" w:hAnsi="Times New Roman"/>
          <w:sz w:val="20"/>
          <w:szCs w:val="20"/>
        </w:rPr>
        <w:t xml:space="preserve"> sunulan ön analize dayalı olarak mali akışların (2010-2011) ikinci kez gözden geçirilmesi</w:t>
      </w:r>
    </w:p>
    <w:p w:rsidR="00204ABC" w:rsidRPr="00C41E0F" w:rsidRDefault="00204ABC" w:rsidP="00B825D5">
      <w:pPr>
        <w:spacing w:before="120" w:after="120"/>
        <w:jc w:val="both"/>
        <w:rPr>
          <w:rFonts w:ascii="Times New Roman" w:hAnsi="Times New Roman"/>
          <w:i/>
          <w:sz w:val="20"/>
          <w:szCs w:val="20"/>
        </w:rPr>
      </w:pPr>
      <w:r w:rsidRPr="00C41E0F">
        <w:rPr>
          <w:rFonts w:ascii="Times New Roman" w:hAnsi="Times New Roman"/>
          <w:i/>
          <w:sz w:val="20"/>
          <w:szCs w:val="20"/>
        </w:rPr>
        <w:t>2014’e yönelik hedef</w:t>
      </w:r>
    </w:p>
    <w:p w:rsidR="00204ABC" w:rsidRPr="00C41E0F" w:rsidRDefault="00204ABC" w:rsidP="00B825D5">
      <w:pPr>
        <w:spacing w:before="120" w:after="120"/>
        <w:jc w:val="both"/>
        <w:rPr>
          <w:rFonts w:ascii="Times New Roman" w:hAnsi="Times New Roman"/>
          <w:sz w:val="20"/>
          <w:szCs w:val="20"/>
        </w:rPr>
      </w:pPr>
      <w:r w:rsidRPr="00C41E0F">
        <w:rPr>
          <w:rFonts w:ascii="Times New Roman" w:hAnsi="Times New Roman"/>
          <w:sz w:val="20"/>
          <w:szCs w:val="20"/>
        </w:rPr>
        <w:t>GM tarafından sekret</w:t>
      </w:r>
      <w:r w:rsidR="00FE4667" w:rsidRPr="00C41E0F">
        <w:rPr>
          <w:rFonts w:ascii="Times New Roman" w:hAnsi="Times New Roman"/>
          <w:sz w:val="20"/>
          <w:szCs w:val="20"/>
        </w:rPr>
        <w:t>aryaya</w:t>
      </w:r>
      <w:r w:rsidRPr="00C41E0F">
        <w:rPr>
          <w:rFonts w:ascii="Times New Roman" w:hAnsi="Times New Roman"/>
          <w:sz w:val="20"/>
          <w:szCs w:val="20"/>
        </w:rPr>
        <w:t xml:space="preserve"> sunulan ön analize dayalı olarak mali akışların (2012-2013) üçüncü kez gözden geçirilmesi</w:t>
      </w:r>
    </w:p>
    <w:p w:rsidR="00204ABC" w:rsidRPr="00C41E0F" w:rsidRDefault="00204ABC" w:rsidP="00B825D5">
      <w:pPr>
        <w:spacing w:before="120" w:after="120"/>
        <w:jc w:val="both"/>
        <w:rPr>
          <w:rFonts w:ascii="Times New Roman" w:hAnsi="Times New Roman"/>
          <w:sz w:val="20"/>
          <w:szCs w:val="20"/>
        </w:rPr>
      </w:pPr>
      <w:r w:rsidRPr="00C41E0F">
        <w:rPr>
          <w:rFonts w:ascii="Times New Roman" w:hAnsi="Times New Roman"/>
          <w:sz w:val="20"/>
          <w:szCs w:val="20"/>
        </w:rPr>
        <w:t>Bilgi iletişimi ve raporların kalitesi ile formatının geliştirilmesini sağlayacak yöntemler konusunda COP 11’e sunulan CRIC taslak kararları</w:t>
      </w:r>
    </w:p>
    <w:p w:rsidR="00204ABC" w:rsidRPr="00C41E0F" w:rsidRDefault="00204ABC" w:rsidP="00B825D5">
      <w:pPr>
        <w:spacing w:before="120" w:after="120"/>
        <w:jc w:val="both"/>
        <w:rPr>
          <w:rFonts w:ascii="Times New Roman" w:hAnsi="Times New Roman"/>
          <w:i/>
          <w:sz w:val="20"/>
          <w:szCs w:val="20"/>
        </w:rPr>
      </w:pPr>
      <w:r w:rsidRPr="00C41E0F">
        <w:rPr>
          <w:rFonts w:ascii="Times New Roman" w:hAnsi="Times New Roman"/>
          <w:i/>
          <w:sz w:val="20"/>
          <w:szCs w:val="20"/>
        </w:rPr>
        <w:t>2013’e yönelik hedef</w:t>
      </w:r>
    </w:p>
    <w:p w:rsidR="00204ABC" w:rsidRPr="00C41E0F" w:rsidRDefault="00204ABC" w:rsidP="00B825D5">
      <w:pPr>
        <w:spacing w:before="120" w:after="120"/>
        <w:jc w:val="both"/>
        <w:rPr>
          <w:rFonts w:ascii="Times New Roman" w:hAnsi="Times New Roman"/>
          <w:sz w:val="20"/>
          <w:szCs w:val="20"/>
        </w:rPr>
      </w:pPr>
      <w:r w:rsidRPr="00C41E0F">
        <w:rPr>
          <w:rFonts w:ascii="Times New Roman" w:hAnsi="Times New Roman"/>
          <w:sz w:val="20"/>
          <w:szCs w:val="20"/>
        </w:rPr>
        <w:t>Ara dönem değerlendirmesinin bir parçası olarak raporlamaya ilişkin ilk bölümü etki göstergeleri ve raporlamaya ilişkin ikinci bölümü performans göstergelerine yönelik olarak doldurun</w:t>
      </w:r>
    </w:p>
    <w:p w:rsidR="00204ABC" w:rsidRPr="00C41E0F" w:rsidRDefault="00204ABC" w:rsidP="00B825D5">
      <w:pPr>
        <w:spacing w:before="120" w:after="120"/>
        <w:jc w:val="both"/>
        <w:rPr>
          <w:rFonts w:ascii="Times New Roman" w:hAnsi="Times New Roman"/>
          <w:sz w:val="20"/>
          <w:szCs w:val="20"/>
        </w:rPr>
        <w:sectPr w:rsidR="00204ABC" w:rsidRPr="00C41E0F" w:rsidSect="00204ABC">
          <w:type w:val="continuous"/>
          <w:pgSz w:w="11900" w:h="16840"/>
          <w:pgMar w:top="1440" w:right="1800" w:bottom="1440" w:left="1800" w:header="708" w:footer="708" w:gutter="0"/>
          <w:cols w:num="2" w:space="720"/>
        </w:sectPr>
      </w:pPr>
    </w:p>
    <w:p w:rsidR="00204ABC" w:rsidRPr="00C41E0F" w:rsidRDefault="00204ABC" w:rsidP="00B825D5">
      <w:pPr>
        <w:spacing w:before="120" w:after="120"/>
        <w:jc w:val="both"/>
        <w:rPr>
          <w:rFonts w:ascii="Times New Roman" w:hAnsi="Times New Roman"/>
          <w:sz w:val="20"/>
          <w:szCs w:val="20"/>
        </w:rPr>
      </w:pPr>
    </w:p>
    <w:p w:rsidR="00204ABC" w:rsidRPr="00C41E0F" w:rsidRDefault="00204ABC" w:rsidP="00B825D5">
      <w:pPr>
        <w:spacing w:before="120" w:after="120"/>
        <w:jc w:val="both"/>
        <w:rPr>
          <w:rFonts w:ascii="Times New Roman" w:hAnsi="Times New Roman"/>
          <w:b/>
          <w:sz w:val="22"/>
          <w:szCs w:val="22"/>
        </w:rPr>
      </w:pPr>
      <w:r w:rsidRPr="00C41E0F">
        <w:rPr>
          <w:rFonts w:ascii="Times New Roman" w:hAnsi="Times New Roman"/>
          <w:b/>
          <w:sz w:val="22"/>
          <w:szCs w:val="22"/>
        </w:rPr>
        <w:t xml:space="preserve">B. </w:t>
      </w:r>
      <w:r w:rsidR="004D0DA2" w:rsidRPr="00C41E0F">
        <w:rPr>
          <w:rFonts w:ascii="Times New Roman" w:hAnsi="Times New Roman"/>
          <w:b/>
          <w:sz w:val="22"/>
          <w:szCs w:val="22"/>
        </w:rPr>
        <w:t>Sözleşme kuruluşları ve bağlı organlara yönelik performans gözden geçirme çalışması</w:t>
      </w:r>
    </w:p>
    <w:p w:rsidR="004D0DA2" w:rsidRPr="00C41E0F" w:rsidRDefault="004D0DA2" w:rsidP="00B825D5">
      <w:pPr>
        <w:spacing w:before="120" w:after="120"/>
        <w:jc w:val="both"/>
        <w:rPr>
          <w:rFonts w:ascii="Times New Roman" w:hAnsi="Times New Roman"/>
          <w:b/>
          <w:sz w:val="22"/>
          <w:szCs w:val="22"/>
        </w:rPr>
        <w:sectPr w:rsidR="004D0DA2" w:rsidRPr="00C41E0F" w:rsidSect="00204ABC">
          <w:type w:val="continuous"/>
          <w:pgSz w:w="11900" w:h="16840"/>
          <w:pgMar w:top="1440" w:right="1800" w:bottom="1440" w:left="1800" w:header="708" w:footer="708" w:gutter="0"/>
          <w:cols w:space="720"/>
        </w:sectPr>
      </w:pPr>
    </w:p>
    <w:p w:rsidR="004D0DA2" w:rsidRPr="00C41E0F" w:rsidRDefault="004D0DA2" w:rsidP="00B825D5">
      <w:pPr>
        <w:spacing w:before="120" w:after="12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4D0DA2" w:rsidRPr="00C41E0F" w:rsidRDefault="004D0DA2" w:rsidP="00B825D5">
      <w:pPr>
        <w:spacing w:before="120" w:after="120"/>
        <w:jc w:val="both"/>
        <w:rPr>
          <w:rFonts w:ascii="Times New Roman" w:hAnsi="Times New Roman"/>
          <w:sz w:val="20"/>
          <w:szCs w:val="20"/>
        </w:rPr>
      </w:pPr>
      <w:r w:rsidRPr="00C41E0F">
        <w:rPr>
          <w:rFonts w:ascii="Times New Roman" w:hAnsi="Times New Roman"/>
          <w:sz w:val="20"/>
          <w:szCs w:val="20"/>
        </w:rPr>
        <w:t>Taraflar sekre</w:t>
      </w:r>
      <w:r w:rsidR="00FE4667" w:rsidRPr="00C41E0F">
        <w:rPr>
          <w:rFonts w:ascii="Times New Roman" w:hAnsi="Times New Roman"/>
          <w:sz w:val="20"/>
          <w:szCs w:val="20"/>
        </w:rPr>
        <w:t>tarya</w:t>
      </w:r>
      <w:r w:rsidRPr="00C41E0F">
        <w:rPr>
          <w:rFonts w:ascii="Times New Roman" w:hAnsi="Times New Roman"/>
          <w:sz w:val="20"/>
          <w:szCs w:val="20"/>
        </w:rPr>
        <w:t xml:space="preserve"> ve Küresel Mekanizmanın performansını gözden geçirir ve yapılacak geliştirmeler ile ilgili tavsiyede bulunur</w:t>
      </w: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b/>
          <w:sz w:val="20"/>
          <w:szCs w:val="20"/>
        </w:rPr>
      </w:pPr>
      <w:r w:rsidRPr="00C41E0F">
        <w:rPr>
          <w:rFonts w:ascii="Times New Roman" w:hAnsi="Times New Roman"/>
          <w:sz w:val="20"/>
          <w:szCs w:val="20"/>
        </w:rPr>
        <w:t>Taraflar CRIC ile CST’nin performansı ve aralarındaki etkileşimi gözden geçirir ve yapılacak geliştirmeler konusunda tavsiyede bulunur</w:t>
      </w: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göstergesi</w:t>
      </w:r>
    </w:p>
    <w:p w:rsidR="004D0DA2" w:rsidRPr="00C41E0F" w:rsidRDefault="004D0DA2" w:rsidP="00B825D5">
      <w:pPr>
        <w:spacing w:before="120" w:after="120"/>
        <w:jc w:val="both"/>
        <w:rPr>
          <w:rFonts w:ascii="Times New Roman" w:hAnsi="Times New Roman"/>
          <w:sz w:val="20"/>
          <w:szCs w:val="20"/>
        </w:rPr>
      </w:pPr>
      <w:r w:rsidRPr="00C41E0F">
        <w:rPr>
          <w:rFonts w:ascii="Times New Roman" w:hAnsi="Times New Roman"/>
          <w:sz w:val="20"/>
          <w:szCs w:val="20"/>
        </w:rPr>
        <w:t>Sözleşme kuruluşlarının performansının geliştirilmesi konusunda COP 11 ve COP 12’ye sunulan CRIC taslak kararları</w:t>
      </w:r>
    </w:p>
    <w:p w:rsidR="004D0DA2" w:rsidRPr="00C41E0F" w:rsidRDefault="004D0DA2" w:rsidP="00B825D5">
      <w:pPr>
        <w:spacing w:before="120" w:after="120"/>
        <w:jc w:val="both"/>
        <w:rPr>
          <w:rFonts w:ascii="Times New Roman" w:hAnsi="Times New Roman"/>
          <w:i/>
          <w:sz w:val="20"/>
          <w:szCs w:val="20"/>
        </w:rPr>
      </w:pPr>
      <w:r w:rsidRPr="00C41E0F">
        <w:rPr>
          <w:rFonts w:ascii="Times New Roman" w:hAnsi="Times New Roman"/>
          <w:i/>
          <w:sz w:val="20"/>
          <w:szCs w:val="20"/>
        </w:rPr>
        <w:t>2013’e yönelik hedef</w:t>
      </w:r>
    </w:p>
    <w:p w:rsidR="004D0DA2" w:rsidRPr="00C41E0F" w:rsidRDefault="004D0DA2" w:rsidP="00B825D5">
      <w:pPr>
        <w:spacing w:before="120" w:after="120"/>
        <w:jc w:val="both"/>
        <w:rPr>
          <w:rFonts w:ascii="Times New Roman" w:hAnsi="Times New Roman"/>
          <w:sz w:val="20"/>
          <w:szCs w:val="20"/>
        </w:rPr>
      </w:pPr>
      <w:r w:rsidRPr="00C41E0F">
        <w:rPr>
          <w:rFonts w:ascii="Times New Roman" w:hAnsi="Times New Roman"/>
          <w:sz w:val="20"/>
          <w:szCs w:val="20"/>
        </w:rPr>
        <w:t xml:space="preserve">Bir RBM (Sonuç temelli yönetim) yaklaşımı izlenerek ve </w:t>
      </w:r>
      <w:r w:rsidR="00C41E0F" w:rsidRPr="00C41E0F">
        <w:rPr>
          <w:rFonts w:ascii="Times New Roman" w:hAnsi="Times New Roman"/>
          <w:sz w:val="20"/>
          <w:szCs w:val="20"/>
        </w:rPr>
        <w:t>sekretarya</w:t>
      </w:r>
      <w:r w:rsidRPr="00C41E0F">
        <w:rPr>
          <w:rFonts w:ascii="Times New Roman" w:hAnsi="Times New Roman"/>
          <w:sz w:val="20"/>
          <w:szCs w:val="20"/>
        </w:rPr>
        <w:t xml:space="preserve"> ile GM tarafından sunulan iki yıllık çalışma programları (2012 – 2013) ile ilgili raporlara dayalı olarak ikinci performans gözden geçirme çalışmasının yapılması</w:t>
      </w:r>
    </w:p>
    <w:p w:rsidR="004D0DA2" w:rsidRPr="00C41E0F" w:rsidRDefault="004D0DA2" w:rsidP="00B825D5">
      <w:pPr>
        <w:spacing w:before="120" w:after="120"/>
        <w:jc w:val="both"/>
        <w:rPr>
          <w:rFonts w:ascii="Times New Roman" w:hAnsi="Times New Roman"/>
          <w:i/>
          <w:sz w:val="20"/>
          <w:szCs w:val="20"/>
        </w:rPr>
      </w:pPr>
      <w:r w:rsidRPr="00C41E0F">
        <w:rPr>
          <w:rFonts w:ascii="Times New Roman" w:hAnsi="Times New Roman"/>
          <w:i/>
          <w:sz w:val="20"/>
          <w:szCs w:val="20"/>
        </w:rPr>
        <w:t>2015’e yönelik hedef</w:t>
      </w:r>
    </w:p>
    <w:p w:rsidR="004D0DA2" w:rsidRPr="00C41E0F" w:rsidRDefault="004D0DA2" w:rsidP="00B825D5">
      <w:pPr>
        <w:spacing w:before="120" w:after="120"/>
        <w:jc w:val="both"/>
        <w:rPr>
          <w:rFonts w:ascii="Times New Roman" w:hAnsi="Times New Roman"/>
          <w:sz w:val="20"/>
          <w:szCs w:val="20"/>
        </w:rPr>
      </w:pPr>
      <w:r w:rsidRPr="00C41E0F">
        <w:rPr>
          <w:rFonts w:ascii="Times New Roman" w:hAnsi="Times New Roman"/>
          <w:sz w:val="20"/>
          <w:szCs w:val="20"/>
        </w:rPr>
        <w:t>Bir RBM yaklaşımı izlenerek, sekret</w:t>
      </w:r>
      <w:r w:rsidR="00FE4667" w:rsidRPr="00C41E0F">
        <w:rPr>
          <w:rFonts w:ascii="Times New Roman" w:hAnsi="Times New Roman"/>
          <w:sz w:val="20"/>
          <w:szCs w:val="20"/>
        </w:rPr>
        <w:t>arya</w:t>
      </w:r>
      <w:r w:rsidRPr="00C41E0F">
        <w:rPr>
          <w:rFonts w:ascii="Times New Roman" w:hAnsi="Times New Roman"/>
          <w:sz w:val="20"/>
          <w:szCs w:val="20"/>
        </w:rPr>
        <w:t xml:space="preserve"> ile GM tarafından sunulan iki yıllık çalışma programları (2014 – 2015) ile ilgili raporlara dayalı olarak ve Stratejiye ilişkin ara dönem değerlendirmesinin sonucu dikkate alınarak, üçüncü performans gözden geçirme çalışmasının yapılması</w:t>
      </w:r>
    </w:p>
    <w:p w:rsidR="00204ABC" w:rsidRPr="00C41E0F" w:rsidRDefault="004D0DA2" w:rsidP="00B825D5">
      <w:pPr>
        <w:spacing w:before="120" w:after="120"/>
        <w:jc w:val="both"/>
        <w:rPr>
          <w:rFonts w:ascii="Times New Roman" w:hAnsi="Times New Roman"/>
          <w:sz w:val="20"/>
          <w:szCs w:val="20"/>
        </w:rPr>
      </w:pPr>
      <w:r w:rsidRPr="00C41E0F">
        <w:rPr>
          <w:rFonts w:ascii="Times New Roman" w:hAnsi="Times New Roman"/>
          <w:sz w:val="20"/>
          <w:szCs w:val="20"/>
        </w:rPr>
        <w:t>Sözleşmeye bağlı organların performansının geliştirilmesi konusunda COP 11 ve COP 12’ye sunulan CRIC taslak kararları</w:t>
      </w:r>
    </w:p>
    <w:p w:rsidR="00204ABC" w:rsidRPr="00C41E0F" w:rsidRDefault="004D0DA2" w:rsidP="00B825D5">
      <w:pPr>
        <w:spacing w:before="120" w:after="120"/>
        <w:jc w:val="both"/>
        <w:rPr>
          <w:rFonts w:ascii="Times New Roman" w:hAnsi="Times New Roman"/>
          <w:i/>
          <w:sz w:val="20"/>
          <w:szCs w:val="20"/>
        </w:rPr>
      </w:pPr>
      <w:r w:rsidRPr="00C41E0F">
        <w:rPr>
          <w:rFonts w:ascii="Times New Roman" w:hAnsi="Times New Roman"/>
          <w:i/>
          <w:sz w:val="20"/>
          <w:szCs w:val="20"/>
        </w:rPr>
        <w:t>2013’e yönelik hedef</w:t>
      </w:r>
    </w:p>
    <w:p w:rsidR="004D0DA2" w:rsidRPr="00C41E0F" w:rsidRDefault="004D0DA2" w:rsidP="00B825D5">
      <w:pPr>
        <w:spacing w:before="120" w:after="120"/>
        <w:jc w:val="both"/>
        <w:rPr>
          <w:rFonts w:ascii="Times New Roman" w:hAnsi="Times New Roman"/>
          <w:sz w:val="20"/>
          <w:szCs w:val="20"/>
        </w:rPr>
        <w:sectPr w:rsidR="004D0DA2" w:rsidRPr="00C41E0F" w:rsidSect="004D0DA2">
          <w:type w:val="continuous"/>
          <w:pgSz w:w="11900" w:h="16840"/>
          <w:pgMar w:top="1440" w:right="1800" w:bottom="1440" w:left="1800" w:header="708" w:footer="708" w:gutter="0"/>
          <w:cols w:num="2" w:space="720"/>
        </w:sectPr>
      </w:pPr>
      <w:r w:rsidRPr="00C41E0F">
        <w:rPr>
          <w:rFonts w:ascii="Times New Roman" w:hAnsi="Times New Roman"/>
          <w:sz w:val="20"/>
          <w:szCs w:val="20"/>
        </w:rPr>
        <w:t>Bir RBM yaklaşımı izlenerek ve CRIC ile CST’nin iki yıllık çalışma programları (2012 – 2013) ile ilgili raporlara dayalı olarak ikinci performans gözden geçirme çalışmasının yapılması</w:t>
      </w:r>
    </w:p>
    <w:p w:rsidR="004D0DA2" w:rsidRPr="00C41E0F" w:rsidRDefault="004D0DA2" w:rsidP="00B825D5">
      <w:pPr>
        <w:spacing w:before="120" w:after="120"/>
        <w:jc w:val="both"/>
        <w:rPr>
          <w:rFonts w:ascii="Times New Roman" w:hAnsi="Times New Roman"/>
          <w:sz w:val="20"/>
          <w:szCs w:val="20"/>
        </w:rPr>
      </w:pPr>
    </w:p>
    <w:p w:rsidR="004D0DA2" w:rsidRPr="00C41E0F" w:rsidRDefault="004D0DA2" w:rsidP="00B825D5">
      <w:pPr>
        <w:spacing w:before="120" w:after="120"/>
        <w:jc w:val="both"/>
        <w:rPr>
          <w:rFonts w:ascii="Times New Roman" w:hAnsi="Times New Roman"/>
          <w:sz w:val="20"/>
          <w:szCs w:val="20"/>
        </w:rPr>
        <w:sectPr w:rsidR="004D0DA2" w:rsidRPr="00C41E0F" w:rsidSect="004D0DA2">
          <w:type w:val="continuous"/>
          <w:pgSz w:w="11900" w:h="16840"/>
          <w:pgMar w:top="1440" w:right="1800" w:bottom="1440" w:left="1800" w:header="708" w:footer="708" w:gutter="0"/>
          <w:cols w:space="720"/>
        </w:sectPr>
      </w:pPr>
    </w:p>
    <w:p w:rsidR="004D0DA2" w:rsidRPr="00C41E0F" w:rsidRDefault="004D0DA2" w:rsidP="00B825D5">
      <w:pPr>
        <w:spacing w:before="120" w:after="120"/>
        <w:jc w:val="both"/>
        <w:rPr>
          <w:rFonts w:ascii="Times New Roman" w:hAnsi="Times New Roman"/>
          <w:i/>
          <w:sz w:val="20"/>
          <w:szCs w:val="20"/>
        </w:rPr>
      </w:pPr>
    </w:p>
    <w:p w:rsidR="004D0DA2" w:rsidRPr="00C41E0F" w:rsidRDefault="004D0DA2" w:rsidP="00B825D5">
      <w:pPr>
        <w:spacing w:before="120" w:after="120"/>
        <w:jc w:val="both"/>
        <w:rPr>
          <w:rFonts w:ascii="Times New Roman" w:hAnsi="Times New Roman"/>
          <w:i/>
          <w:sz w:val="20"/>
          <w:szCs w:val="20"/>
        </w:rPr>
      </w:pPr>
      <w:r w:rsidRPr="00C41E0F">
        <w:rPr>
          <w:rFonts w:ascii="Times New Roman" w:hAnsi="Times New Roman"/>
          <w:i/>
          <w:sz w:val="20"/>
          <w:szCs w:val="20"/>
        </w:rPr>
        <w:br w:type="column"/>
      </w:r>
      <w:r w:rsidRPr="00C41E0F">
        <w:rPr>
          <w:rFonts w:ascii="Times New Roman" w:hAnsi="Times New Roman"/>
          <w:i/>
          <w:sz w:val="20"/>
          <w:szCs w:val="20"/>
        </w:rPr>
        <w:lastRenderedPageBreak/>
        <w:t>2015’e yönelik hedef</w:t>
      </w:r>
    </w:p>
    <w:p w:rsidR="0049120C" w:rsidRPr="00C41E0F" w:rsidRDefault="004D0DA2" w:rsidP="00B825D5">
      <w:pPr>
        <w:spacing w:before="120" w:after="120"/>
        <w:jc w:val="both"/>
        <w:rPr>
          <w:rFonts w:ascii="Times New Roman" w:hAnsi="Times New Roman"/>
          <w:sz w:val="20"/>
          <w:szCs w:val="20"/>
        </w:rPr>
      </w:pPr>
      <w:r w:rsidRPr="00C41E0F">
        <w:rPr>
          <w:rFonts w:ascii="Times New Roman" w:hAnsi="Times New Roman"/>
          <w:sz w:val="20"/>
          <w:szCs w:val="20"/>
        </w:rPr>
        <w:t>Bir RBM yaklaşımı izlenerek, CRIC ile CST’nin iki yıllık çalışma programları (2014 – 2015) ile ilgili raporlara dayalı olarak ve Stratejiye ilişkin ara dönem değerlendirmesinin sonucu dikkate alınarak, üçüncü performans gözden geçirme çalışmasının yapılması</w:t>
      </w:r>
    </w:p>
    <w:p w:rsidR="0049120C" w:rsidRPr="00C41E0F" w:rsidRDefault="0049120C" w:rsidP="00B825D5">
      <w:pPr>
        <w:spacing w:before="120" w:after="120"/>
        <w:jc w:val="both"/>
        <w:rPr>
          <w:rFonts w:ascii="Times New Roman" w:hAnsi="Times New Roman"/>
          <w:sz w:val="20"/>
          <w:szCs w:val="20"/>
        </w:rPr>
        <w:sectPr w:rsidR="0049120C" w:rsidRPr="00C41E0F" w:rsidSect="004D0DA2">
          <w:type w:val="continuous"/>
          <w:pgSz w:w="11900" w:h="16840"/>
          <w:pgMar w:top="1440" w:right="1800" w:bottom="1440" w:left="1800" w:header="708" w:footer="708" w:gutter="0"/>
          <w:cols w:num="2" w:space="720"/>
        </w:sectPr>
      </w:pPr>
    </w:p>
    <w:p w:rsidR="004D0DA2" w:rsidRPr="00C41E0F" w:rsidRDefault="004D0DA2" w:rsidP="00B825D5">
      <w:pPr>
        <w:spacing w:before="120" w:after="120"/>
        <w:jc w:val="both"/>
        <w:rPr>
          <w:rFonts w:ascii="Times New Roman" w:hAnsi="Times New Roman"/>
          <w:sz w:val="20"/>
          <w:szCs w:val="20"/>
        </w:rPr>
      </w:pPr>
    </w:p>
    <w:p w:rsidR="002D4D33" w:rsidRPr="00C41E0F" w:rsidRDefault="0049120C" w:rsidP="00B825D5">
      <w:pPr>
        <w:spacing w:before="120" w:after="120"/>
        <w:jc w:val="both"/>
        <w:rPr>
          <w:rFonts w:ascii="Times New Roman" w:hAnsi="Times New Roman"/>
          <w:b/>
          <w:sz w:val="22"/>
          <w:szCs w:val="22"/>
        </w:rPr>
      </w:pPr>
      <w:r w:rsidRPr="00C41E0F">
        <w:rPr>
          <w:rFonts w:ascii="Times New Roman" w:hAnsi="Times New Roman"/>
          <w:b/>
          <w:sz w:val="22"/>
          <w:szCs w:val="22"/>
        </w:rPr>
        <w:t>C. En iyi uygulamaların bir araya toplanması ve yayılması</w:t>
      </w:r>
    </w:p>
    <w:p w:rsidR="0049120C" w:rsidRPr="00C41E0F" w:rsidRDefault="0049120C" w:rsidP="00B825D5">
      <w:pPr>
        <w:spacing w:before="120" w:after="120"/>
        <w:jc w:val="both"/>
        <w:rPr>
          <w:rFonts w:ascii="Times New Roman" w:hAnsi="Times New Roman"/>
          <w:sz w:val="20"/>
          <w:szCs w:val="20"/>
        </w:rPr>
        <w:sectPr w:rsidR="0049120C" w:rsidRPr="00C41E0F" w:rsidSect="0049120C">
          <w:type w:val="continuous"/>
          <w:pgSz w:w="11900" w:h="16840"/>
          <w:pgMar w:top="1440" w:right="1800" w:bottom="1440" w:left="1800" w:header="708" w:footer="708" w:gutter="0"/>
          <w:cols w:space="720"/>
        </w:sectPr>
      </w:pPr>
    </w:p>
    <w:p w:rsidR="0049120C" w:rsidRPr="00C41E0F" w:rsidRDefault="0049120C" w:rsidP="00B825D5">
      <w:pPr>
        <w:spacing w:before="120" w:after="12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49120C" w:rsidRPr="00C41E0F" w:rsidRDefault="0049120C" w:rsidP="00B825D5">
      <w:pPr>
        <w:spacing w:before="120" w:after="120"/>
        <w:jc w:val="both"/>
        <w:rPr>
          <w:rFonts w:ascii="Times New Roman" w:hAnsi="Times New Roman"/>
          <w:sz w:val="20"/>
          <w:szCs w:val="20"/>
        </w:rPr>
      </w:pPr>
      <w:r w:rsidRPr="00C41E0F">
        <w:rPr>
          <w:rFonts w:ascii="Times New Roman" w:hAnsi="Times New Roman"/>
          <w:sz w:val="20"/>
          <w:szCs w:val="20"/>
        </w:rPr>
        <w:t>CRIC en iyi uygulamaların bir araya toplanması ve yayılmasını kolaylaştırır</w:t>
      </w: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sz w:val="20"/>
          <w:szCs w:val="20"/>
        </w:rPr>
      </w:pPr>
    </w:p>
    <w:p w:rsidR="0049120C" w:rsidRPr="00C41E0F" w:rsidRDefault="0049120C" w:rsidP="00B825D5">
      <w:pPr>
        <w:spacing w:before="120" w:after="120"/>
        <w:jc w:val="both"/>
        <w:rPr>
          <w:rFonts w:ascii="Times New Roman" w:hAnsi="Times New Roman"/>
          <w:b/>
          <w:sz w:val="20"/>
          <w:szCs w:val="20"/>
        </w:rPr>
      </w:pPr>
      <w:r w:rsidRPr="00C41E0F">
        <w:rPr>
          <w:rFonts w:ascii="Times New Roman" w:hAnsi="Times New Roman"/>
          <w:b/>
          <w:sz w:val="20"/>
          <w:szCs w:val="20"/>
        </w:rPr>
        <w:t>Performans göstergesi</w:t>
      </w:r>
    </w:p>
    <w:p w:rsidR="001C1EE6" w:rsidRPr="00C41E0F" w:rsidRDefault="0049120C" w:rsidP="0049120C">
      <w:pPr>
        <w:jc w:val="both"/>
        <w:rPr>
          <w:rFonts w:ascii="Times New Roman" w:hAnsi="Times New Roman" w:cs="Times New Roman"/>
          <w:sz w:val="20"/>
          <w:szCs w:val="20"/>
        </w:rPr>
      </w:pPr>
      <w:r w:rsidRPr="00C41E0F">
        <w:rPr>
          <w:rFonts w:ascii="Times New Roman" w:hAnsi="Times New Roman" w:cs="Times New Roman"/>
          <w:sz w:val="20"/>
          <w:szCs w:val="20"/>
        </w:rPr>
        <w:t xml:space="preserve">CRIC 15/COP.10 kararının ekinde yer alan tablo 3’e </w:t>
      </w:r>
      <w:r w:rsidR="00C41E0F" w:rsidRPr="00C41E0F">
        <w:rPr>
          <w:rFonts w:ascii="Times New Roman" w:hAnsi="Times New Roman" w:cs="Times New Roman"/>
          <w:sz w:val="20"/>
          <w:szCs w:val="20"/>
        </w:rPr>
        <w:t>göre</w:t>
      </w:r>
      <w:r w:rsidRPr="00C41E0F">
        <w:rPr>
          <w:rFonts w:ascii="Times New Roman" w:hAnsi="Times New Roman" w:cs="Times New Roman"/>
          <w:sz w:val="20"/>
          <w:szCs w:val="20"/>
        </w:rPr>
        <w:t xml:space="preserve"> en iyi uygulamaların erişilebilirliğini gözden geçirir</w:t>
      </w:r>
    </w:p>
    <w:p w:rsidR="0049120C" w:rsidRPr="00C41E0F" w:rsidRDefault="0049120C" w:rsidP="0049120C">
      <w:pPr>
        <w:jc w:val="both"/>
        <w:rPr>
          <w:rFonts w:ascii="Times New Roman" w:hAnsi="Times New Roman" w:cs="Times New Roman"/>
          <w:sz w:val="20"/>
          <w:szCs w:val="20"/>
        </w:rPr>
      </w:pPr>
      <w:r w:rsidRPr="00C41E0F">
        <w:rPr>
          <w:rFonts w:ascii="Times New Roman" w:hAnsi="Times New Roman" w:cs="Times New Roman"/>
          <w:sz w:val="20"/>
          <w:szCs w:val="20"/>
        </w:rPr>
        <w:t>CRIC oturumlar arası toplantılara sunulan ve uygulama değerlendirmesinin bir parçasını oluşturan raporlara dayalı olarak önerilen birincil veri tabanlarını belirler</w:t>
      </w:r>
    </w:p>
    <w:p w:rsidR="0049120C" w:rsidRPr="00C41E0F" w:rsidRDefault="0049120C" w:rsidP="0049120C">
      <w:pPr>
        <w:jc w:val="both"/>
        <w:rPr>
          <w:rFonts w:ascii="Times New Roman" w:hAnsi="Times New Roman" w:cs="Times New Roman"/>
          <w:sz w:val="20"/>
          <w:szCs w:val="20"/>
        </w:rPr>
      </w:pPr>
      <w:r w:rsidRPr="00C41E0F">
        <w:rPr>
          <w:rFonts w:ascii="Times New Roman" w:hAnsi="Times New Roman" w:cs="Times New Roman"/>
          <w:sz w:val="20"/>
          <w:szCs w:val="20"/>
        </w:rPr>
        <w:t>İki Komitenin ilgili talimatlarına göre en iyi uygulamaların analizi ve yayılmasının geliştirilmesine yönelik olası yöntemler konusunda COP 11’e sunulan CRIC taslak kararı</w:t>
      </w:r>
    </w:p>
    <w:p w:rsidR="0049120C" w:rsidRPr="00C41E0F" w:rsidRDefault="0049120C" w:rsidP="0049120C">
      <w:pPr>
        <w:jc w:val="both"/>
        <w:rPr>
          <w:rFonts w:ascii="Times New Roman" w:hAnsi="Times New Roman" w:cs="Times New Roman"/>
          <w:i/>
          <w:sz w:val="20"/>
          <w:szCs w:val="20"/>
        </w:rPr>
      </w:pPr>
      <w:r w:rsidRPr="00C41E0F">
        <w:rPr>
          <w:rFonts w:ascii="Times New Roman" w:hAnsi="Times New Roman" w:cs="Times New Roman"/>
          <w:i/>
          <w:sz w:val="20"/>
          <w:szCs w:val="20"/>
        </w:rPr>
        <w:t>2013’e yönelik hedef</w:t>
      </w:r>
    </w:p>
    <w:p w:rsidR="0049120C" w:rsidRPr="00C41E0F" w:rsidRDefault="0049120C" w:rsidP="0049120C">
      <w:pPr>
        <w:jc w:val="both"/>
        <w:rPr>
          <w:rFonts w:ascii="Times New Roman" w:hAnsi="Times New Roman" w:cs="Times New Roman"/>
          <w:sz w:val="20"/>
          <w:szCs w:val="20"/>
        </w:rPr>
      </w:pPr>
      <w:r w:rsidRPr="00C41E0F">
        <w:rPr>
          <w:rFonts w:ascii="Times New Roman" w:hAnsi="Times New Roman" w:cs="Times New Roman"/>
          <w:sz w:val="20"/>
          <w:szCs w:val="20"/>
        </w:rPr>
        <w:t>Önerilen birincil veri tabanları 15/COP.10 kararının ekinin 1, 2, 3, 4, 6 numaralı temalarına yönelik olarak belirlenmiştir</w:t>
      </w:r>
    </w:p>
    <w:p w:rsidR="0049120C" w:rsidRPr="00C41E0F" w:rsidRDefault="0049120C" w:rsidP="0049120C">
      <w:pPr>
        <w:jc w:val="both"/>
        <w:rPr>
          <w:rFonts w:ascii="Times New Roman" w:hAnsi="Times New Roman" w:cs="Times New Roman"/>
          <w:sz w:val="20"/>
          <w:szCs w:val="20"/>
        </w:rPr>
      </w:pPr>
      <w:r w:rsidRPr="00C41E0F">
        <w:rPr>
          <w:rFonts w:ascii="Times New Roman" w:hAnsi="Times New Roman" w:cs="Times New Roman"/>
          <w:sz w:val="20"/>
          <w:szCs w:val="20"/>
        </w:rPr>
        <w:t>CST ile CRIC’ın ortak raporunun CRIC 11 vasıtasıyla 2013 yılındaki COP 11’e sunulması</w:t>
      </w:r>
    </w:p>
    <w:p w:rsidR="0049120C" w:rsidRPr="00C41E0F" w:rsidRDefault="0049120C" w:rsidP="0049120C">
      <w:pPr>
        <w:jc w:val="both"/>
        <w:rPr>
          <w:rFonts w:ascii="Times New Roman" w:hAnsi="Times New Roman" w:cs="Times New Roman"/>
          <w:sz w:val="20"/>
          <w:szCs w:val="20"/>
        </w:rPr>
        <w:sectPr w:rsidR="0049120C" w:rsidRPr="00C41E0F" w:rsidSect="0049120C">
          <w:type w:val="continuous"/>
          <w:pgSz w:w="11900" w:h="16840"/>
          <w:pgMar w:top="1440" w:right="1800" w:bottom="1440" w:left="1800" w:header="708" w:footer="708" w:gutter="0"/>
          <w:cols w:num="2" w:space="720"/>
        </w:sectPr>
      </w:pPr>
    </w:p>
    <w:p w:rsidR="0049120C" w:rsidRPr="00C41E0F" w:rsidRDefault="001D16DE" w:rsidP="0049120C">
      <w:pPr>
        <w:jc w:val="both"/>
        <w:rPr>
          <w:rFonts w:ascii="Times New Roman" w:hAnsi="Times New Roman" w:cs="Times New Roman"/>
          <w:b/>
          <w:sz w:val="22"/>
          <w:szCs w:val="22"/>
        </w:rPr>
      </w:pPr>
      <w:r w:rsidRPr="00C41E0F">
        <w:rPr>
          <w:rFonts w:ascii="Times New Roman" w:hAnsi="Times New Roman" w:cs="Times New Roman"/>
          <w:b/>
          <w:sz w:val="22"/>
          <w:szCs w:val="22"/>
        </w:rPr>
        <w:lastRenderedPageBreak/>
        <w:t>D. Stratejinin ara dönem değerlendirmesi</w:t>
      </w:r>
    </w:p>
    <w:p w:rsidR="001D16DE" w:rsidRPr="00C41E0F" w:rsidRDefault="001D16DE" w:rsidP="0049120C">
      <w:pPr>
        <w:jc w:val="both"/>
        <w:rPr>
          <w:rFonts w:ascii="Times New Roman" w:hAnsi="Times New Roman" w:cs="Times New Roman"/>
          <w:sz w:val="20"/>
          <w:szCs w:val="20"/>
        </w:rPr>
        <w:sectPr w:rsidR="001D16DE" w:rsidRPr="00C41E0F" w:rsidSect="0049120C">
          <w:type w:val="continuous"/>
          <w:pgSz w:w="11900" w:h="16840"/>
          <w:pgMar w:top="1440" w:right="1800" w:bottom="1440" w:left="1800" w:header="708" w:footer="708" w:gutter="0"/>
          <w:cols w:space="720"/>
        </w:sectPr>
      </w:pPr>
    </w:p>
    <w:p w:rsidR="001D16DE" w:rsidRPr="00C41E0F" w:rsidRDefault="001D16DE" w:rsidP="0049120C">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w:t>
      </w:r>
    </w:p>
    <w:p w:rsidR="001D16DE" w:rsidRPr="00C41E0F" w:rsidRDefault="001D16DE" w:rsidP="0049120C">
      <w:pPr>
        <w:jc w:val="both"/>
        <w:rPr>
          <w:rFonts w:ascii="Times New Roman" w:hAnsi="Times New Roman" w:cs="Times New Roman"/>
          <w:sz w:val="20"/>
          <w:szCs w:val="20"/>
        </w:rPr>
      </w:pPr>
      <w:r w:rsidRPr="00C41E0F">
        <w:rPr>
          <w:rFonts w:ascii="Times New Roman" w:hAnsi="Times New Roman" w:cs="Times New Roman"/>
          <w:sz w:val="20"/>
          <w:szCs w:val="20"/>
        </w:rPr>
        <w:t>Taraflar gerçekleştirilen çalışmalara yönelik geri bildirim sağlanması amacı ile ara dönem değerlendirmesine ilişkin IWG hususunda bir güncelleme yapmayı göz önüne alır</w:t>
      </w:r>
    </w:p>
    <w:p w:rsidR="001D16DE" w:rsidRPr="00C41E0F" w:rsidRDefault="001D16DE" w:rsidP="0049120C">
      <w:pPr>
        <w:jc w:val="both"/>
        <w:rPr>
          <w:rFonts w:ascii="Times New Roman" w:hAnsi="Times New Roman" w:cs="Times New Roman"/>
          <w:b/>
          <w:sz w:val="20"/>
          <w:szCs w:val="20"/>
        </w:rPr>
      </w:pPr>
      <w:r w:rsidRPr="00C41E0F">
        <w:rPr>
          <w:rFonts w:ascii="Times New Roman" w:hAnsi="Times New Roman" w:cs="Times New Roman"/>
          <w:b/>
          <w:sz w:val="20"/>
          <w:szCs w:val="20"/>
        </w:rPr>
        <w:br w:type="column"/>
      </w:r>
      <w:r w:rsidRPr="00C41E0F">
        <w:rPr>
          <w:rFonts w:ascii="Times New Roman" w:hAnsi="Times New Roman" w:cs="Times New Roman"/>
          <w:b/>
          <w:sz w:val="20"/>
          <w:szCs w:val="20"/>
        </w:rPr>
        <w:lastRenderedPageBreak/>
        <w:t>Performans göstergesi</w:t>
      </w:r>
    </w:p>
    <w:p w:rsidR="001D16DE" w:rsidRPr="00C41E0F" w:rsidRDefault="001D16DE" w:rsidP="0049120C">
      <w:pPr>
        <w:jc w:val="both"/>
        <w:rPr>
          <w:rFonts w:ascii="Times New Roman" w:hAnsi="Times New Roman" w:cs="Times New Roman"/>
          <w:sz w:val="20"/>
          <w:szCs w:val="20"/>
        </w:rPr>
      </w:pPr>
      <w:r w:rsidRPr="00C41E0F">
        <w:rPr>
          <w:rFonts w:ascii="Times New Roman" w:hAnsi="Times New Roman" w:cs="Times New Roman"/>
          <w:sz w:val="20"/>
          <w:szCs w:val="20"/>
        </w:rPr>
        <w:t>Ara dönem değerlendirmesine ilişkin güncellemenin dikkate alınması ve CRIC 11’in nihai raporu vasıtasıyla geri bildirim sağlanması</w:t>
      </w:r>
    </w:p>
    <w:p w:rsidR="001D16DE" w:rsidRPr="00C41E0F" w:rsidRDefault="001D16DE" w:rsidP="0049120C">
      <w:pPr>
        <w:jc w:val="both"/>
        <w:rPr>
          <w:rFonts w:ascii="Times New Roman" w:hAnsi="Times New Roman" w:cs="Times New Roman"/>
          <w:i/>
          <w:sz w:val="20"/>
          <w:szCs w:val="20"/>
        </w:rPr>
      </w:pPr>
      <w:r w:rsidRPr="00C41E0F">
        <w:rPr>
          <w:rFonts w:ascii="Times New Roman" w:hAnsi="Times New Roman" w:cs="Times New Roman"/>
          <w:i/>
          <w:sz w:val="20"/>
          <w:szCs w:val="20"/>
        </w:rPr>
        <w:t>2013’e yönelik hedef</w:t>
      </w:r>
    </w:p>
    <w:p w:rsidR="001D16DE" w:rsidRPr="00C41E0F" w:rsidRDefault="001D16DE" w:rsidP="0049120C">
      <w:pPr>
        <w:jc w:val="both"/>
        <w:rPr>
          <w:rFonts w:ascii="Times New Roman" w:hAnsi="Times New Roman" w:cs="Times New Roman"/>
          <w:sz w:val="20"/>
          <w:szCs w:val="20"/>
        </w:rPr>
        <w:sectPr w:rsidR="001D16DE" w:rsidRPr="00C41E0F" w:rsidSect="001D16DE">
          <w:type w:val="continuous"/>
          <w:pgSz w:w="11900" w:h="16840"/>
          <w:pgMar w:top="1440" w:right="1800" w:bottom="1440" w:left="1800" w:header="708" w:footer="708" w:gutter="0"/>
          <w:cols w:num="2" w:space="720"/>
        </w:sectPr>
      </w:pPr>
      <w:r w:rsidRPr="00C41E0F">
        <w:rPr>
          <w:rFonts w:ascii="Times New Roman" w:hAnsi="Times New Roman" w:cs="Times New Roman"/>
          <w:sz w:val="20"/>
          <w:szCs w:val="20"/>
        </w:rPr>
        <w:t>Ara dönem değerlendirmesi hususunda IWG tarafından kaydedilen ilerlemenin gözden geçirilmesi</w:t>
      </w:r>
    </w:p>
    <w:p w:rsidR="001D16DE" w:rsidRPr="00C41E0F" w:rsidRDefault="001D16DE" w:rsidP="0049120C">
      <w:pPr>
        <w:jc w:val="both"/>
        <w:rPr>
          <w:rFonts w:ascii="Times New Roman" w:hAnsi="Times New Roman" w:cs="Times New Roman"/>
          <w:sz w:val="20"/>
          <w:szCs w:val="20"/>
        </w:rPr>
      </w:pPr>
    </w:p>
    <w:p w:rsidR="001D16DE" w:rsidRPr="00C41E0F" w:rsidRDefault="001D16DE" w:rsidP="0049120C">
      <w:pPr>
        <w:jc w:val="both"/>
        <w:rPr>
          <w:rFonts w:ascii="Times New Roman" w:hAnsi="Times New Roman" w:cs="Times New Roman"/>
          <w:sz w:val="20"/>
          <w:szCs w:val="20"/>
        </w:rPr>
      </w:pPr>
    </w:p>
    <w:p w:rsidR="001D16DE" w:rsidRPr="00C41E0F" w:rsidRDefault="001D16DE" w:rsidP="0049120C">
      <w:pPr>
        <w:jc w:val="both"/>
        <w:rPr>
          <w:rFonts w:ascii="Times New Roman" w:hAnsi="Times New Roman" w:cs="Times New Roman"/>
          <w:sz w:val="20"/>
          <w:szCs w:val="20"/>
        </w:rPr>
      </w:pPr>
    </w:p>
    <w:p w:rsidR="001D16DE" w:rsidRPr="00C41E0F" w:rsidRDefault="001D16DE" w:rsidP="0049120C">
      <w:pPr>
        <w:jc w:val="both"/>
        <w:rPr>
          <w:rFonts w:ascii="Times New Roman" w:hAnsi="Times New Roman" w:cs="Times New Roman"/>
          <w:sz w:val="20"/>
          <w:szCs w:val="20"/>
        </w:rPr>
      </w:pPr>
    </w:p>
    <w:p w:rsidR="001D16DE" w:rsidRPr="00C41E0F" w:rsidRDefault="001D16DE" w:rsidP="0049120C">
      <w:pPr>
        <w:jc w:val="both"/>
        <w:rPr>
          <w:rFonts w:ascii="Times New Roman" w:hAnsi="Times New Roman" w:cs="Times New Roman"/>
          <w:b/>
          <w:sz w:val="22"/>
          <w:szCs w:val="22"/>
        </w:rPr>
      </w:pPr>
      <w:r w:rsidRPr="00C41E0F">
        <w:rPr>
          <w:rFonts w:ascii="Times New Roman" w:hAnsi="Times New Roman" w:cs="Times New Roman"/>
          <w:b/>
          <w:sz w:val="22"/>
          <w:szCs w:val="22"/>
        </w:rPr>
        <w:lastRenderedPageBreak/>
        <w:t>E. Küresel Çevre Fonu ile İşbirliği</w:t>
      </w:r>
    </w:p>
    <w:p w:rsidR="001D16DE" w:rsidRPr="00C41E0F" w:rsidRDefault="001D16DE" w:rsidP="0049120C">
      <w:pPr>
        <w:jc w:val="both"/>
        <w:rPr>
          <w:rFonts w:ascii="Times New Roman" w:hAnsi="Times New Roman" w:cs="Times New Roman"/>
          <w:sz w:val="20"/>
          <w:szCs w:val="20"/>
        </w:rPr>
        <w:sectPr w:rsidR="001D16DE" w:rsidRPr="00C41E0F" w:rsidSect="001D16DE">
          <w:type w:val="continuous"/>
          <w:pgSz w:w="11900" w:h="16840"/>
          <w:pgMar w:top="1440" w:right="1800" w:bottom="1440" w:left="1800" w:header="708" w:footer="708" w:gutter="0"/>
          <w:cols w:space="720"/>
        </w:sectPr>
      </w:pPr>
    </w:p>
    <w:p w:rsidR="001D16DE" w:rsidRPr="00C41E0F" w:rsidRDefault="001D16DE" w:rsidP="0049120C">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w:t>
      </w:r>
    </w:p>
    <w:p w:rsidR="00BB5499" w:rsidRPr="00C41E0F" w:rsidRDefault="001D16DE" w:rsidP="0049120C">
      <w:pPr>
        <w:jc w:val="both"/>
        <w:rPr>
          <w:rFonts w:ascii="Times New Roman" w:hAnsi="Times New Roman" w:cs="Times New Roman"/>
          <w:sz w:val="20"/>
          <w:szCs w:val="20"/>
        </w:rPr>
      </w:pPr>
      <w:r w:rsidRPr="00C41E0F">
        <w:rPr>
          <w:rFonts w:ascii="Times New Roman" w:hAnsi="Times New Roman" w:cs="Times New Roman"/>
          <w:sz w:val="20"/>
          <w:szCs w:val="20"/>
        </w:rPr>
        <w:t xml:space="preserve">Taraflar Küresel Çevre Fonu ile yürütülen işbirliği hususunda kaydedilen ilerlemeyi değerlendirir ve Küresel Çevre Fonu’nun Sözleşmenin mali bir mekanizması olarak işlev göstermesini sağlamak amacı ile </w:t>
      </w:r>
      <w:r w:rsidR="00BB5499" w:rsidRPr="00C41E0F">
        <w:rPr>
          <w:rFonts w:ascii="Times New Roman" w:hAnsi="Times New Roman" w:cs="Times New Roman"/>
          <w:sz w:val="20"/>
          <w:szCs w:val="20"/>
        </w:rPr>
        <w:t>yapılacak diğer gelişmeler hususunda tavsiyede bulunur</w:t>
      </w:r>
    </w:p>
    <w:p w:rsidR="001D16DE" w:rsidRPr="00C41E0F" w:rsidRDefault="001D16DE" w:rsidP="0049120C">
      <w:pPr>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00BB5499" w:rsidRPr="00C41E0F">
        <w:rPr>
          <w:rFonts w:ascii="Times New Roman" w:hAnsi="Times New Roman" w:cs="Times New Roman"/>
          <w:b/>
          <w:sz w:val="20"/>
          <w:szCs w:val="20"/>
        </w:rPr>
        <w:lastRenderedPageBreak/>
        <w:t>Performans göstergesi</w:t>
      </w:r>
    </w:p>
    <w:p w:rsidR="00BB5499" w:rsidRPr="00C41E0F" w:rsidRDefault="00BB5499" w:rsidP="0049120C">
      <w:pPr>
        <w:jc w:val="both"/>
        <w:rPr>
          <w:rFonts w:ascii="Times New Roman" w:hAnsi="Times New Roman" w:cs="Times New Roman"/>
          <w:i/>
          <w:sz w:val="20"/>
          <w:szCs w:val="20"/>
        </w:rPr>
      </w:pPr>
      <w:r w:rsidRPr="00C41E0F">
        <w:rPr>
          <w:rFonts w:ascii="Times New Roman" w:hAnsi="Times New Roman" w:cs="Times New Roman"/>
          <w:sz w:val="20"/>
          <w:szCs w:val="20"/>
        </w:rPr>
        <w:t>Küresel Çevre Fonu ile revize edilen bir mutabakat zaptı konusunda COP 11’e sunulan CRIC taslak kararı</w:t>
      </w:r>
    </w:p>
    <w:p w:rsidR="00BB5499" w:rsidRPr="00C41E0F" w:rsidRDefault="00BB5499" w:rsidP="0049120C">
      <w:pPr>
        <w:jc w:val="both"/>
        <w:rPr>
          <w:rFonts w:ascii="Times New Roman" w:hAnsi="Times New Roman" w:cs="Times New Roman"/>
          <w:i/>
          <w:sz w:val="20"/>
          <w:szCs w:val="20"/>
        </w:rPr>
      </w:pPr>
      <w:r w:rsidRPr="00C41E0F">
        <w:rPr>
          <w:rFonts w:ascii="Times New Roman" w:hAnsi="Times New Roman" w:cs="Times New Roman"/>
          <w:i/>
          <w:sz w:val="20"/>
          <w:szCs w:val="20"/>
        </w:rPr>
        <w:t>2014’e yönelik hedef</w:t>
      </w:r>
    </w:p>
    <w:p w:rsidR="00BB5499" w:rsidRPr="00C41E0F" w:rsidRDefault="00BB5499" w:rsidP="0049120C">
      <w:pPr>
        <w:jc w:val="both"/>
        <w:rPr>
          <w:rFonts w:ascii="Times New Roman" w:hAnsi="Times New Roman" w:cs="Times New Roman"/>
          <w:sz w:val="20"/>
          <w:szCs w:val="20"/>
        </w:rPr>
      </w:pPr>
      <w:r w:rsidRPr="00C41E0F">
        <w:rPr>
          <w:rFonts w:ascii="Times New Roman" w:hAnsi="Times New Roman" w:cs="Times New Roman"/>
          <w:sz w:val="20"/>
          <w:szCs w:val="20"/>
        </w:rPr>
        <w:t>Küresel Çevre Fonu revize edilen raporlama gereksinimlere göre raporlama yapar</w:t>
      </w:r>
    </w:p>
    <w:p w:rsidR="00BB5499" w:rsidRPr="00C41E0F" w:rsidRDefault="00BB5499" w:rsidP="0049120C">
      <w:pPr>
        <w:jc w:val="both"/>
        <w:rPr>
          <w:rFonts w:ascii="Times New Roman" w:hAnsi="Times New Roman" w:cs="Times New Roman"/>
          <w:sz w:val="20"/>
          <w:szCs w:val="20"/>
        </w:rPr>
        <w:sectPr w:rsidR="00BB5499" w:rsidRPr="00C41E0F" w:rsidSect="001D16DE">
          <w:type w:val="continuous"/>
          <w:pgSz w:w="11900" w:h="16840"/>
          <w:pgMar w:top="1440" w:right="1800" w:bottom="1440" w:left="1800" w:header="708" w:footer="708" w:gutter="0"/>
          <w:cols w:num="2" w:space="720"/>
        </w:sect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b/>
          <w:sz w:val="22"/>
          <w:szCs w:val="22"/>
        </w:rPr>
      </w:pPr>
      <w:r w:rsidRPr="00C41E0F">
        <w:rPr>
          <w:rFonts w:ascii="Times New Roman" w:hAnsi="Times New Roman" w:cs="Times New Roman"/>
          <w:b/>
          <w:sz w:val="22"/>
          <w:szCs w:val="22"/>
        </w:rPr>
        <w:t>F. Diğer ilgili sözleşmeler ve uluslararası kuruluşlar, kurumlar ve organlar ile yürütülen ilişkiler</w:t>
      </w:r>
    </w:p>
    <w:p w:rsidR="00BB5499" w:rsidRPr="00C41E0F" w:rsidRDefault="00BB5499" w:rsidP="0049120C">
      <w:pPr>
        <w:jc w:val="both"/>
        <w:rPr>
          <w:rFonts w:ascii="Times New Roman" w:hAnsi="Times New Roman" w:cs="Times New Roman"/>
          <w:sz w:val="20"/>
          <w:szCs w:val="20"/>
        </w:rPr>
        <w:sectPr w:rsidR="00BB5499" w:rsidRPr="00C41E0F" w:rsidSect="00BB5499">
          <w:type w:val="continuous"/>
          <w:pgSz w:w="11900" w:h="16840"/>
          <w:pgMar w:top="1440" w:right="1800" w:bottom="1440" w:left="1800" w:header="708" w:footer="708" w:gutter="0"/>
          <w:cols w:space="720"/>
        </w:sectPr>
      </w:pPr>
    </w:p>
    <w:p w:rsidR="00BB5499" w:rsidRPr="00C41E0F" w:rsidRDefault="00BB5499" w:rsidP="0049120C">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w:t>
      </w:r>
    </w:p>
    <w:p w:rsidR="00BB5499" w:rsidRPr="00C41E0F" w:rsidRDefault="00BB5499" w:rsidP="00BB5499">
      <w:pPr>
        <w:jc w:val="both"/>
        <w:rPr>
          <w:rFonts w:ascii="Times New Roman" w:hAnsi="Times New Roman" w:cs="Times New Roman"/>
          <w:sz w:val="20"/>
          <w:szCs w:val="20"/>
        </w:rPr>
      </w:pPr>
      <w:r w:rsidRPr="00C41E0F">
        <w:rPr>
          <w:rFonts w:ascii="Times New Roman" w:hAnsi="Times New Roman" w:cs="Times New Roman"/>
          <w:sz w:val="20"/>
          <w:szCs w:val="20"/>
        </w:rPr>
        <w:t>Taraflar diğer ilgili sözleşmeler ve uluslararası kuruluşlar, kurumlar ve organlar ile yürütülen ilişkiler hususunda kaydedilen ilerlemeyi değerlendirir ve sinerjilerin bir üst düzeye çıkarılması ve güçlendirilmesi konusunda tavsiyede bulunur</w:t>
      </w:r>
    </w:p>
    <w:p w:rsidR="00BB5499" w:rsidRPr="00C41E0F" w:rsidRDefault="00BB5499" w:rsidP="0049120C">
      <w:pPr>
        <w:jc w:val="both"/>
        <w:rPr>
          <w:rFonts w:ascii="Times New Roman" w:hAnsi="Times New Roman" w:cs="Times New Roman"/>
          <w:b/>
          <w:sz w:val="20"/>
          <w:szCs w:val="20"/>
        </w:rPr>
      </w:pPr>
    </w:p>
    <w:p w:rsidR="00BB5499" w:rsidRPr="00C41E0F" w:rsidRDefault="00BB5499" w:rsidP="0049120C">
      <w:pPr>
        <w:jc w:val="both"/>
        <w:rPr>
          <w:rFonts w:ascii="Times New Roman" w:hAnsi="Times New Roman" w:cs="Times New Roman"/>
          <w:b/>
          <w:sz w:val="20"/>
          <w:szCs w:val="20"/>
        </w:rPr>
      </w:pPr>
    </w:p>
    <w:p w:rsidR="00BB5499" w:rsidRPr="00C41E0F" w:rsidRDefault="00BB5499" w:rsidP="0049120C">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Performans göstergesi</w:t>
      </w:r>
    </w:p>
    <w:p w:rsidR="001D16DE" w:rsidRPr="00C41E0F" w:rsidRDefault="00BB5499" w:rsidP="0049120C">
      <w:pPr>
        <w:jc w:val="both"/>
        <w:rPr>
          <w:rFonts w:ascii="Times New Roman" w:hAnsi="Times New Roman" w:cs="Times New Roman"/>
          <w:sz w:val="20"/>
          <w:szCs w:val="20"/>
        </w:rPr>
      </w:pPr>
      <w:r w:rsidRPr="00C41E0F">
        <w:rPr>
          <w:rFonts w:ascii="Times New Roman" w:hAnsi="Times New Roman" w:cs="Times New Roman"/>
          <w:sz w:val="20"/>
          <w:szCs w:val="20"/>
        </w:rPr>
        <w:t>Diğer ilgili sözleşmeler ve uluslararası kuruluşlar, kurumlar ve organlar ile yürütülen ilişkilerin güçlendirilmesi konusunda COP 11 ve COP 12’ye sunulan CRIC taslak kararları</w:t>
      </w:r>
    </w:p>
    <w:p w:rsidR="00BB5499" w:rsidRPr="00C41E0F" w:rsidRDefault="00BB5499" w:rsidP="0049120C">
      <w:pPr>
        <w:jc w:val="both"/>
        <w:rPr>
          <w:rFonts w:ascii="Times New Roman" w:hAnsi="Times New Roman" w:cs="Times New Roman"/>
          <w:i/>
          <w:sz w:val="20"/>
          <w:szCs w:val="20"/>
        </w:rPr>
      </w:pPr>
      <w:r w:rsidRPr="00C41E0F">
        <w:rPr>
          <w:rFonts w:ascii="Times New Roman" w:hAnsi="Times New Roman" w:cs="Times New Roman"/>
          <w:i/>
          <w:sz w:val="20"/>
          <w:szCs w:val="20"/>
        </w:rPr>
        <w:t>2013 ve 2015’e yönelik hedef</w:t>
      </w:r>
    </w:p>
    <w:p w:rsidR="00BB5499" w:rsidRPr="00C41E0F" w:rsidRDefault="00BB5499" w:rsidP="0049120C">
      <w:pPr>
        <w:jc w:val="both"/>
        <w:rPr>
          <w:rFonts w:ascii="Times New Roman" w:hAnsi="Times New Roman" w:cs="Times New Roman"/>
          <w:sz w:val="20"/>
          <w:szCs w:val="20"/>
        </w:rPr>
        <w:sectPr w:rsidR="00BB5499" w:rsidRPr="00C41E0F" w:rsidSect="00BB5499">
          <w:type w:val="continuous"/>
          <w:pgSz w:w="11900" w:h="16840"/>
          <w:pgMar w:top="1440" w:right="1800" w:bottom="1440" w:left="1800" w:header="708" w:footer="708" w:gutter="0"/>
          <w:cols w:num="2" w:space="720"/>
        </w:sectPr>
      </w:pPr>
      <w:r w:rsidRPr="00C41E0F">
        <w:rPr>
          <w:rFonts w:ascii="Times New Roman" w:hAnsi="Times New Roman" w:cs="Times New Roman"/>
          <w:sz w:val="20"/>
          <w:szCs w:val="20"/>
        </w:rPr>
        <w:t>Sekret</w:t>
      </w:r>
      <w:r w:rsidR="00FE4667" w:rsidRPr="00C41E0F">
        <w:rPr>
          <w:rFonts w:ascii="Times New Roman" w:hAnsi="Times New Roman" w:cs="Times New Roman"/>
          <w:sz w:val="20"/>
          <w:szCs w:val="20"/>
        </w:rPr>
        <w:t>arya</w:t>
      </w:r>
      <w:r w:rsidRPr="00C41E0F">
        <w:rPr>
          <w:rFonts w:ascii="Times New Roman" w:hAnsi="Times New Roman" w:cs="Times New Roman"/>
          <w:sz w:val="20"/>
          <w:szCs w:val="20"/>
        </w:rPr>
        <w:t xml:space="preserve"> tarafından sırası ile 2013 ve 2015’te gözden geçirilecek iki rapor</w:t>
      </w: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sz w:val="20"/>
          <w:szCs w:val="20"/>
        </w:rPr>
      </w:pPr>
    </w:p>
    <w:p w:rsidR="00BB5499" w:rsidRPr="00C41E0F" w:rsidRDefault="00BB5499" w:rsidP="0049120C">
      <w:pPr>
        <w:jc w:val="both"/>
        <w:rPr>
          <w:rFonts w:ascii="Times New Roman" w:hAnsi="Times New Roman" w:cs="Times New Roman"/>
          <w:b/>
          <w:sz w:val="28"/>
          <w:szCs w:val="28"/>
        </w:rPr>
      </w:pPr>
      <w:r w:rsidRPr="00C41E0F">
        <w:rPr>
          <w:rFonts w:ascii="Times New Roman" w:hAnsi="Times New Roman" w:cs="Times New Roman"/>
          <w:b/>
          <w:sz w:val="28"/>
          <w:szCs w:val="28"/>
        </w:rPr>
        <w:lastRenderedPageBreak/>
        <w:t>Ek III</w:t>
      </w:r>
    </w:p>
    <w:p w:rsidR="00BB5499" w:rsidRPr="00C41E0F" w:rsidRDefault="00BB5499" w:rsidP="00BB5499">
      <w:pPr>
        <w:ind w:left="720"/>
        <w:jc w:val="both"/>
        <w:rPr>
          <w:rFonts w:ascii="Times New Roman" w:hAnsi="Times New Roman" w:cs="Times New Roman"/>
          <w:b/>
          <w:sz w:val="28"/>
          <w:szCs w:val="28"/>
        </w:rPr>
      </w:pPr>
      <w:r w:rsidRPr="00C41E0F">
        <w:rPr>
          <w:rFonts w:ascii="Times New Roman" w:hAnsi="Times New Roman" w:cs="Times New Roman"/>
          <w:b/>
          <w:sz w:val="28"/>
          <w:szCs w:val="28"/>
        </w:rPr>
        <w:t>Küresel Mekanizmaya yönelik çok yıllı çalışma planı             (2012 – 2015)</w:t>
      </w:r>
    </w:p>
    <w:p w:rsidR="00BB5499" w:rsidRPr="00C41E0F" w:rsidRDefault="00BB5499" w:rsidP="00BB5499">
      <w:pPr>
        <w:ind w:left="720"/>
        <w:jc w:val="both"/>
        <w:rPr>
          <w:rFonts w:ascii="Times New Roman" w:hAnsi="Times New Roman" w:cs="Times New Roman"/>
          <w:sz w:val="22"/>
          <w:szCs w:val="22"/>
        </w:rPr>
      </w:pPr>
      <w:r w:rsidRPr="00C41E0F">
        <w:rPr>
          <w:rFonts w:ascii="Times New Roman" w:hAnsi="Times New Roman" w:cs="Times New Roman"/>
          <w:sz w:val="22"/>
          <w:szCs w:val="22"/>
        </w:rPr>
        <w:t>Operasyonel hedef 1 – Savunuculuk, bilinçlendirme ve eğitim</w:t>
      </w:r>
    </w:p>
    <w:p w:rsidR="00BB5499" w:rsidRPr="00C41E0F" w:rsidRDefault="00BB5499" w:rsidP="00BB5499">
      <w:pPr>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 bozulması ve kuraklık (DLDD) ile ilgili sorunlara yeterli ölçüde değinilmesi amacı ile ilgili uluslararası, ulusal ve yerel süreçler ile aktörlerin aktif bir şekilde etkilenmesi</w:t>
      </w:r>
    </w:p>
    <w:p w:rsidR="00BB5499" w:rsidRPr="00C41E0F" w:rsidRDefault="00BB5499" w:rsidP="00BB5499">
      <w:pPr>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BB5499" w:rsidRPr="00C41E0F" w:rsidRDefault="00BB5499" w:rsidP="00BB5499">
      <w:pPr>
        <w:jc w:val="both"/>
        <w:rPr>
          <w:rFonts w:ascii="Times New Roman" w:hAnsi="Times New Roman" w:cs="Times New Roman"/>
          <w:sz w:val="20"/>
          <w:szCs w:val="20"/>
        </w:rPr>
      </w:pPr>
      <w:r w:rsidRPr="00C41E0F">
        <w:rPr>
          <w:rFonts w:ascii="Times New Roman" w:hAnsi="Times New Roman" w:cs="Times New Roman"/>
          <w:sz w:val="20"/>
          <w:szCs w:val="20"/>
        </w:rPr>
        <w:t>1.2 DLDD sorunlarına zirai ticaret, iklim değişikliğine uyum sağlama, biyo-çeşitliliğin korunması ve sürdürülebilir kullanım, kırsal kalkınma, sürdürülebilir kalkınma ve yoksulluğun azaltılması ile ilgili kuruluşlar da dahil olmak üzere ilgili uluslararası forumlarda değinilir</w:t>
      </w:r>
    </w:p>
    <w:p w:rsidR="00DD62CF" w:rsidRPr="00C41E0F" w:rsidRDefault="00DD62CF" w:rsidP="00BB5499">
      <w:pPr>
        <w:jc w:val="both"/>
        <w:rPr>
          <w:rFonts w:ascii="Times New Roman" w:hAnsi="Times New Roman" w:cs="Times New Roman"/>
          <w:sz w:val="20"/>
          <w:szCs w:val="20"/>
        </w:rPr>
        <w:sectPr w:rsidR="00DD62CF" w:rsidRPr="00C41E0F" w:rsidSect="00BB5499">
          <w:type w:val="continuous"/>
          <w:pgSz w:w="11900" w:h="16840"/>
          <w:pgMar w:top="1440" w:right="1800" w:bottom="1440" w:left="1800" w:header="708" w:footer="708" w:gutter="0"/>
          <w:cols w:space="720"/>
        </w:sectPr>
      </w:pPr>
    </w:p>
    <w:p w:rsidR="00DD62CF" w:rsidRPr="00C41E0F" w:rsidRDefault="00DD62CF"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DD62CF" w:rsidRPr="00C41E0F" w:rsidRDefault="00DD62CF" w:rsidP="00BB5499">
      <w:pPr>
        <w:jc w:val="both"/>
        <w:rPr>
          <w:rFonts w:ascii="Times New Roman" w:hAnsi="Times New Roman" w:cs="Times New Roman"/>
          <w:sz w:val="20"/>
          <w:szCs w:val="20"/>
        </w:rPr>
      </w:pPr>
      <w:r w:rsidRPr="00C41E0F">
        <w:rPr>
          <w:rFonts w:ascii="Times New Roman" w:hAnsi="Times New Roman" w:cs="Times New Roman"/>
          <w:sz w:val="20"/>
          <w:szCs w:val="20"/>
        </w:rPr>
        <w:t>1.2.01 SLM’ye ilişkin finansmana ilgili uluslararası forumlarda değinilir</w:t>
      </w:r>
    </w:p>
    <w:p w:rsidR="00DD62CF" w:rsidRPr="00C41E0F" w:rsidRDefault="00DD62CF" w:rsidP="00BB5499">
      <w:pPr>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DD62CF" w:rsidRPr="00C41E0F" w:rsidRDefault="00DD62CF" w:rsidP="00BB5499">
      <w:pPr>
        <w:jc w:val="both"/>
        <w:rPr>
          <w:rFonts w:ascii="Times New Roman" w:hAnsi="Times New Roman" w:cs="Times New Roman"/>
          <w:sz w:val="20"/>
          <w:szCs w:val="20"/>
        </w:rPr>
      </w:pPr>
      <w:r w:rsidRPr="00C41E0F">
        <w:rPr>
          <w:rFonts w:ascii="Times New Roman" w:hAnsi="Times New Roman" w:cs="Times New Roman"/>
          <w:sz w:val="20"/>
          <w:szCs w:val="20"/>
        </w:rPr>
        <w:t>Küresel Mekanizmanın (GM) katkıda bulunduğu ve SLM ile ilgili mali sorunlara değinilen ilgili uluslararası forum sayısı</w:t>
      </w:r>
    </w:p>
    <w:p w:rsidR="00DD62CF" w:rsidRPr="00C41E0F" w:rsidRDefault="00DD62CF" w:rsidP="00BB5499">
      <w:pPr>
        <w:jc w:val="both"/>
        <w:rPr>
          <w:rFonts w:ascii="Times New Roman" w:hAnsi="Times New Roman" w:cs="Times New Roman"/>
          <w:i/>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i/>
          <w:sz w:val="20"/>
          <w:szCs w:val="20"/>
        </w:rPr>
        <w:t xml:space="preserve"> 6</w:t>
      </w:r>
    </w:p>
    <w:p w:rsidR="00DD62CF" w:rsidRPr="00C41E0F" w:rsidRDefault="00DD62CF" w:rsidP="00BB5499">
      <w:pPr>
        <w:jc w:val="both"/>
        <w:rPr>
          <w:rFonts w:ascii="Times New Roman" w:hAnsi="Times New Roman" w:cs="Times New Roman"/>
          <w:i/>
          <w:sz w:val="20"/>
          <w:szCs w:val="20"/>
        </w:rPr>
        <w:sectPr w:rsidR="00DD62CF" w:rsidRPr="00C41E0F" w:rsidSect="00DD62CF">
          <w:type w:val="continuous"/>
          <w:pgSz w:w="11900" w:h="16840"/>
          <w:pgMar w:top="1440" w:right="1800" w:bottom="1440" w:left="1800" w:header="708" w:footer="708" w:gutter="0"/>
          <w:cols w:num="2" w:space="720"/>
        </w:sectPr>
      </w:pPr>
    </w:p>
    <w:p w:rsidR="00DD62CF" w:rsidRPr="00C41E0F" w:rsidRDefault="00DD62CF"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DD62CF" w:rsidRPr="00C41E0F" w:rsidRDefault="00DD62CF" w:rsidP="00BB5499">
      <w:pPr>
        <w:jc w:val="both"/>
        <w:rPr>
          <w:rFonts w:ascii="Times New Roman" w:hAnsi="Times New Roman" w:cs="Times New Roman"/>
          <w:sz w:val="20"/>
          <w:szCs w:val="20"/>
        </w:rPr>
      </w:pPr>
      <w:r w:rsidRPr="00C41E0F">
        <w:rPr>
          <w:rFonts w:ascii="Times New Roman" w:hAnsi="Times New Roman" w:cs="Times New Roman"/>
          <w:sz w:val="20"/>
          <w:szCs w:val="20"/>
        </w:rPr>
        <w:t>1.3 Kuzey ve Güneydeki CSO’lar ve bilimsel çevreler Sözleşme süreçlerine paydaşlar olarak giderek daha fazla katılım gösterir ve söz konusu paydaşların savunuculuk, bilinçlendirme ve eğitim girişimlerinde DLDD’ye değinilir</w:t>
      </w:r>
    </w:p>
    <w:p w:rsidR="00DD62CF" w:rsidRPr="00C41E0F" w:rsidRDefault="00DD62CF" w:rsidP="00BB5499">
      <w:pPr>
        <w:jc w:val="both"/>
        <w:rPr>
          <w:rFonts w:ascii="Times New Roman" w:hAnsi="Times New Roman" w:cs="Times New Roman"/>
          <w:sz w:val="20"/>
          <w:szCs w:val="20"/>
        </w:rPr>
        <w:sectPr w:rsidR="00DD62CF" w:rsidRPr="00C41E0F" w:rsidSect="00DD62CF">
          <w:type w:val="continuous"/>
          <w:pgSz w:w="11900" w:h="16840"/>
          <w:pgMar w:top="1440" w:right="1800" w:bottom="1440" w:left="1800" w:header="708" w:footer="708" w:gutter="0"/>
          <w:cols w:space="720"/>
        </w:sectPr>
      </w:pPr>
    </w:p>
    <w:p w:rsidR="00DD62CF" w:rsidRPr="00C41E0F" w:rsidRDefault="00DD62CF"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DD62CF" w:rsidRPr="00C41E0F" w:rsidRDefault="00DD62CF" w:rsidP="00BB5499">
      <w:pPr>
        <w:jc w:val="both"/>
        <w:rPr>
          <w:rFonts w:ascii="Times New Roman" w:hAnsi="Times New Roman" w:cs="Times New Roman"/>
          <w:sz w:val="20"/>
          <w:szCs w:val="20"/>
        </w:rPr>
      </w:pPr>
      <w:r w:rsidRPr="00C41E0F">
        <w:rPr>
          <w:rFonts w:ascii="Times New Roman" w:hAnsi="Times New Roman" w:cs="Times New Roman"/>
          <w:sz w:val="20"/>
          <w:szCs w:val="20"/>
        </w:rPr>
        <w:t xml:space="preserve">1.3.01 CSO’ların </w:t>
      </w:r>
      <w:r w:rsidR="001B2E90" w:rsidRPr="00C41E0F">
        <w:rPr>
          <w:rFonts w:ascii="Times New Roman" w:hAnsi="Times New Roman" w:cs="Times New Roman"/>
          <w:sz w:val="20"/>
          <w:szCs w:val="20"/>
        </w:rPr>
        <w:t xml:space="preserve">(sivil toplum örgütleri) </w:t>
      </w:r>
      <w:r w:rsidRPr="00C41E0F">
        <w:rPr>
          <w:rFonts w:ascii="Times New Roman" w:hAnsi="Times New Roman" w:cs="Times New Roman"/>
          <w:sz w:val="20"/>
          <w:szCs w:val="20"/>
        </w:rPr>
        <w:t>IFS’ler ve entegre yatırım çerçevelerine katılması</w:t>
      </w:r>
    </w:p>
    <w:p w:rsidR="00DD62CF" w:rsidRPr="00C41E0F" w:rsidRDefault="00DD62CF" w:rsidP="00BB5499">
      <w:pPr>
        <w:jc w:val="both"/>
        <w:rPr>
          <w:rFonts w:ascii="Times New Roman" w:hAnsi="Times New Roman" w:cs="Times New Roman"/>
          <w:sz w:val="20"/>
          <w:szCs w:val="20"/>
        </w:rPr>
      </w:pPr>
    </w:p>
    <w:p w:rsidR="00DD62CF" w:rsidRPr="00C41E0F" w:rsidRDefault="00DD62CF" w:rsidP="00BB5499">
      <w:pPr>
        <w:jc w:val="both"/>
        <w:rPr>
          <w:rFonts w:ascii="Times New Roman" w:hAnsi="Times New Roman" w:cs="Times New Roman"/>
          <w:sz w:val="20"/>
          <w:szCs w:val="20"/>
        </w:rPr>
      </w:pPr>
    </w:p>
    <w:p w:rsidR="00DD62CF" w:rsidRPr="00C41E0F" w:rsidRDefault="00DD62CF" w:rsidP="00BB5499">
      <w:pPr>
        <w:jc w:val="both"/>
        <w:rPr>
          <w:rFonts w:ascii="Times New Roman" w:hAnsi="Times New Roman" w:cs="Times New Roman"/>
          <w:b/>
          <w:sz w:val="20"/>
          <w:szCs w:val="20"/>
        </w:rPr>
      </w:pPr>
      <w:r w:rsidRPr="00C41E0F">
        <w:rPr>
          <w:rFonts w:ascii="Times New Roman" w:hAnsi="Times New Roman" w:cs="Times New Roman"/>
          <w:sz w:val="20"/>
          <w:szCs w:val="20"/>
        </w:rPr>
        <w:t>1.3.02 Bilimsel çevreler SLM’e yönelik yatırımların arttığını gösteren ekonomik kanıtlar toplamaya ilişkin çalışmalara katılır</w:t>
      </w: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DD62CF" w:rsidRPr="00C41E0F" w:rsidRDefault="00DD62CF" w:rsidP="00BB5499">
      <w:pPr>
        <w:jc w:val="both"/>
        <w:rPr>
          <w:rFonts w:ascii="Times New Roman" w:hAnsi="Times New Roman" w:cs="Times New Roman"/>
          <w:sz w:val="20"/>
          <w:szCs w:val="20"/>
        </w:rPr>
      </w:pPr>
      <w:r w:rsidRPr="00C41E0F">
        <w:rPr>
          <w:rFonts w:ascii="Times New Roman" w:hAnsi="Times New Roman" w:cs="Times New Roman"/>
          <w:sz w:val="20"/>
          <w:szCs w:val="20"/>
        </w:rPr>
        <w:t>GM tarafından desteklenen IFS ve IFF süreçlerine katılan sivil toplum örgütlerinin sayısı</w:t>
      </w:r>
    </w:p>
    <w:p w:rsidR="00DD62CF" w:rsidRPr="00C41E0F" w:rsidRDefault="00DD62CF" w:rsidP="00BB5499">
      <w:pPr>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23</w:t>
      </w: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r w:rsidRPr="00C41E0F">
        <w:rPr>
          <w:rFonts w:ascii="Times New Roman" w:hAnsi="Times New Roman" w:cs="Times New Roman"/>
          <w:sz w:val="20"/>
          <w:szCs w:val="20"/>
        </w:rPr>
        <w:t>GM tarafından desteklenen SLM ile ilgili süreçlere katılan bilimsel kurum sayısı</w:t>
      </w:r>
    </w:p>
    <w:p w:rsidR="00DD62CF" w:rsidRPr="00C41E0F" w:rsidRDefault="00DD62CF" w:rsidP="00DD62CF">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7</w:t>
      </w:r>
    </w:p>
    <w:p w:rsidR="00DD62CF" w:rsidRPr="00C41E0F" w:rsidRDefault="00DD62CF" w:rsidP="00DD62CF">
      <w:pPr>
        <w:spacing w:after="60"/>
        <w:jc w:val="both"/>
        <w:rPr>
          <w:rFonts w:ascii="Times New Roman" w:hAnsi="Times New Roman" w:cs="Times New Roman"/>
          <w:sz w:val="20"/>
          <w:szCs w:val="20"/>
        </w:rPr>
        <w:sectPr w:rsidR="00DD62CF" w:rsidRPr="00C41E0F" w:rsidSect="00DD62CF">
          <w:type w:val="continuous"/>
          <w:pgSz w:w="11900" w:h="16840"/>
          <w:pgMar w:top="1440" w:right="1800" w:bottom="1440" w:left="1800" w:header="708" w:footer="708" w:gutter="0"/>
          <w:cols w:num="2" w:space="720"/>
        </w:sect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spacing w:after="60"/>
        <w:jc w:val="both"/>
        <w:rPr>
          <w:rFonts w:ascii="Times New Roman" w:hAnsi="Times New Roman" w:cs="Times New Roman"/>
          <w:sz w:val="20"/>
          <w:szCs w:val="20"/>
        </w:rPr>
      </w:pPr>
    </w:p>
    <w:p w:rsidR="00DD62CF" w:rsidRPr="00C41E0F" w:rsidRDefault="00DD62CF" w:rsidP="00DD62CF">
      <w:pPr>
        <w:ind w:left="720"/>
        <w:jc w:val="both"/>
        <w:rPr>
          <w:rFonts w:ascii="Times New Roman" w:hAnsi="Times New Roman" w:cs="Times New Roman"/>
          <w:sz w:val="22"/>
          <w:szCs w:val="22"/>
        </w:rPr>
      </w:pPr>
      <w:r w:rsidRPr="00C41E0F">
        <w:rPr>
          <w:rFonts w:ascii="Times New Roman" w:hAnsi="Times New Roman" w:cs="Times New Roman"/>
          <w:sz w:val="22"/>
          <w:szCs w:val="22"/>
        </w:rPr>
        <w:lastRenderedPageBreak/>
        <w:t>Operasyonel hedef 2 – Politika çerçevesi</w:t>
      </w:r>
    </w:p>
    <w:p w:rsidR="00DD62CF" w:rsidRPr="00C41E0F" w:rsidRDefault="00DD62CF" w:rsidP="00DD62CF">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 xml:space="preserve">Çölleşme </w:t>
      </w:r>
      <w:r w:rsidR="0087295E" w:rsidRPr="00C41E0F">
        <w:rPr>
          <w:rFonts w:ascii="Times New Roman" w:hAnsi="Times New Roman" w:cs="Times New Roman"/>
          <w:i/>
          <w:sz w:val="22"/>
          <w:szCs w:val="22"/>
        </w:rPr>
        <w:t>/ arazi bozulması ile mücadele etmek ve kuraklığın etkilerini azaltmak konusundaki çözümlerin geliştirilmesini sağlayabilen ortamların oluşturulmasına destek olunması</w:t>
      </w:r>
    </w:p>
    <w:p w:rsidR="0087295E" w:rsidRPr="00C41E0F" w:rsidRDefault="0087295E" w:rsidP="0087295E">
      <w:pPr>
        <w:spacing w:after="60"/>
        <w:jc w:val="both"/>
        <w:rPr>
          <w:rFonts w:ascii="Times New Roman" w:hAnsi="Times New Roman" w:cs="Times New Roman"/>
          <w:sz w:val="22"/>
          <w:szCs w:val="22"/>
        </w:rPr>
      </w:pPr>
    </w:p>
    <w:p w:rsidR="0087295E" w:rsidRPr="00C41E0F" w:rsidRDefault="0087295E" w:rsidP="0087295E">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87295E" w:rsidRPr="00C41E0F" w:rsidRDefault="0087295E" w:rsidP="0087295E">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2.1 </w:t>
      </w:r>
      <w:r w:rsidR="00CB4F8F" w:rsidRPr="00C41E0F">
        <w:rPr>
          <w:rFonts w:ascii="Times New Roman" w:hAnsi="Times New Roman" w:cs="Times New Roman"/>
          <w:sz w:val="20"/>
          <w:szCs w:val="20"/>
        </w:rPr>
        <w:t>Çölleşme / arazi bozulmasına ilişkin politika, kurumsal, mali ve sosyo-ekonomik faktörler ile SLM’e ilişkin engellere değinilir ve bu engellerin ortadan kaldırılmasına ilişkin uygun tedbirler tavsiye edilir</w:t>
      </w:r>
    </w:p>
    <w:p w:rsidR="00CB4F8F" w:rsidRPr="00C41E0F" w:rsidRDefault="00CB4F8F" w:rsidP="0087295E">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2.2 </w:t>
      </w:r>
      <w:r w:rsidR="00D76037" w:rsidRPr="00C41E0F">
        <w:rPr>
          <w:rFonts w:ascii="Times New Roman" w:hAnsi="Times New Roman" w:cs="Times New Roman"/>
          <w:sz w:val="20"/>
          <w:szCs w:val="20"/>
        </w:rPr>
        <w:t>Etkilenen ülke Tarafları ulusal eylem programlarını (NAP) biyofiziksel ve sosyo-ekonomik referans bilgiler ile desteklenen stratejik belgeler şeklinde revize eder ve bu belgelere entegre yatırım çerçevelerinde yer verir</w:t>
      </w:r>
    </w:p>
    <w:p w:rsidR="00D76037" w:rsidRPr="00C41E0F" w:rsidRDefault="00D76037" w:rsidP="0087295E">
      <w:pPr>
        <w:spacing w:after="60"/>
        <w:jc w:val="both"/>
        <w:rPr>
          <w:rFonts w:ascii="Times New Roman" w:hAnsi="Times New Roman" w:cs="Times New Roman"/>
          <w:sz w:val="20"/>
          <w:szCs w:val="20"/>
        </w:rPr>
      </w:pPr>
    </w:p>
    <w:p w:rsidR="00D76037" w:rsidRPr="00C41E0F" w:rsidRDefault="00D76037" w:rsidP="0087295E">
      <w:pPr>
        <w:spacing w:after="60"/>
        <w:jc w:val="both"/>
        <w:rPr>
          <w:rFonts w:ascii="Times New Roman" w:hAnsi="Times New Roman" w:cs="Times New Roman"/>
          <w:b/>
          <w:sz w:val="20"/>
          <w:szCs w:val="20"/>
        </w:rPr>
        <w:sectPr w:rsidR="00D76037" w:rsidRPr="00C41E0F" w:rsidSect="00DD62CF">
          <w:type w:val="continuous"/>
          <w:pgSz w:w="11900" w:h="16840"/>
          <w:pgMar w:top="1440" w:right="1800" w:bottom="1440" w:left="1800" w:header="708" w:footer="708" w:gutter="0"/>
          <w:cols w:space="720"/>
        </w:sectPr>
      </w:pPr>
    </w:p>
    <w:p w:rsidR="00D76037" w:rsidRPr="00C41E0F" w:rsidRDefault="00D76037" w:rsidP="0087295E">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D76037" w:rsidRPr="00C41E0F" w:rsidRDefault="00D76037" w:rsidP="0087295E">
      <w:pPr>
        <w:spacing w:after="60"/>
        <w:jc w:val="both"/>
        <w:rPr>
          <w:rFonts w:ascii="Times New Roman" w:hAnsi="Times New Roman" w:cs="Times New Roman"/>
          <w:sz w:val="20"/>
          <w:szCs w:val="20"/>
        </w:rPr>
      </w:pPr>
      <w:r w:rsidRPr="00C41E0F">
        <w:rPr>
          <w:rFonts w:ascii="Times New Roman" w:hAnsi="Times New Roman" w:cs="Times New Roman"/>
          <w:sz w:val="20"/>
          <w:szCs w:val="20"/>
        </w:rPr>
        <w:t>2.1.01 SLM IFS’lerinin geliştirilmesi NAP’lerin Stratejiye uygun hale getirilmesine katkıda bulunur</w:t>
      </w:r>
    </w:p>
    <w:p w:rsidR="00D76037" w:rsidRPr="00C41E0F" w:rsidRDefault="00D76037" w:rsidP="0087295E">
      <w:pPr>
        <w:spacing w:after="60"/>
        <w:jc w:val="both"/>
        <w:rPr>
          <w:rFonts w:ascii="Times New Roman" w:hAnsi="Times New Roman" w:cs="Times New Roman"/>
          <w:sz w:val="20"/>
          <w:szCs w:val="20"/>
        </w:rPr>
      </w:pPr>
    </w:p>
    <w:p w:rsidR="00DD62CF" w:rsidRPr="00C41E0F" w:rsidRDefault="00D76037" w:rsidP="00D76037">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Performans göstergeleri (2012 – 2015)</w:t>
      </w:r>
    </w:p>
    <w:p w:rsidR="00D76037" w:rsidRPr="00C41E0F" w:rsidRDefault="00D76037" w:rsidP="00BB5499">
      <w:pPr>
        <w:jc w:val="both"/>
        <w:rPr>
          <w:rFonts w:ascii="Times New Roman" w:hAnsi="Times New Roman" w:cs="Times New Roman"/>
          <w:sz w:val="20"/>
          <w:szCs w:val="20"/>
        </w:rPr>
      </w:pPr>
      <w:r w:rsidRPr="00C41E0F">
        <w:rPr>
          <w:rFonts w:ascii="Times New Roman" w:hAnsi="Times New Roman" w:cs="Times New Roman"/>
          <w:sz w:val="20"/>
          <w:szCs w:val="20"/>
        </w:rPr>
        <w:t>NAP’ın revizyonu ve uyarlanmasına katkıda bulunan IFS ile ilgili süreçlerin sayısı</w:t>
      </w:r>
    </w:p>
    <w:p w:rsidR="00D76037" w:rsidRPr="00C41E0F" w:rsidRDefault="00D76037" w:rsidP="00BB5499">
      <w:pPr>
        <w:jc w:val="both"/>
        <w:rPr>
          <w:rFonts w:ascii="Times New Roman" w:hAnsi="Times New Roman" w:cs="Times New Roman"/>
          <w:sz w:val="20"/>
          <w:szCs w:val="20"/>
        </w:rPr>
        <w:sectPr w:rsidR="00D76037" w:rsidRPr="00C41E0F" w:rsidSect="00D76037">
          <w:type w:val="continuous"/>
          <w:pgSz w:w="11900" w:h="16840"/>
          <w:pgMar w:top="1440" w:right="1800" w:bottom="1440" w:left="1800" w:header="708" w:footer="708" w:gutter="0"/>
          <w:cols w:num="2" w:space="720"/>
        </w:sect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12</w:t>
      </w:r>
    </w:p>
    <w:p w:rsidR="00D76037" w:rsidRPr="00C41E0F" w:rsidRDefault="00D76037" w:rsidP="00BB5499">
      <w:pPr>
        <w:jc w:val="both"/>
        <w:rPr>
          <w:rFonts w:ascii="Times New Roman" w:hAnsi="Times New Roman" w:cs="Times New Roman"/>
          <w:sz w:val="20"/>
          <w:szCs w:val="20"/>
        </w:rPr>
      </w:pPr>
    </w:p>
    <w:p w:rsidR="00D76037" w:rsidRPr="00C41E0F" w:rsidRDefault="00D76037" w:rsidP="00BB5499">
      <w:pPr>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D76037" w:rsidRPr="00C41E0F" w:rsidRDefault="00D76037" w:rsidP="00BB5499">
      <w:pPr>
        <w:jc w:val="both"/>
        <w:rPr>
          <w:rFonts w:ascii="Times New Roman" w:hAnsi="Times New Roman" w:cs="Times New Roman"/>
          <w:sz w:val="20"/>
          <w:szCs w:val="20"/>
        </w:rPr>
      </w:pPr>
      <w:r w:rsidRPr="00C41E0F">
        <w:rPr>
          <w:rFonts w:ascii="Times New Roman" w:hAnsi="Times New Roman" w:cs="Times New Roman"/>
          <w:sz w:val="20"/>
          <w:szCs w:val="20"/>
        </w:rPr>
        <w:t>2.3 Etkilenen ülke Tarafları NAP’ları ile sürdürülebilir arazi yönetimi ve arazi bozulma sorunlarını imar planlama ve ilgili sektör ile yatırım planları ve politikalarına entegre eder</w:t>
      </w:r>
    </w:p>
    <w:p w:rsidR="00D76037" w:rsidRPr="00C41E0F" w:rsidRDefault="00D76037" w:rsidP="00BB5499">
      <w:pPr>
        <w:jc w:val="both"/>
        <w:rPr>
          <w:rFonts w:ascii="Times New Roman" w:hAnsi="Times New Roman" w:cs="Times New Roman"/>
          <w:b/>
          <w:sz w:val="20"/>
          <w:szCs w:val="20"/>
        </w:rPr>
        <w:sectPr w:rsidR="00D76037" w:rsidRPr="00C41E0F" w:rsidSect="00D76037">
          <w:type w:val="continuous"/>
          <w:pgSz w:w="11900" w:h="16840"/>
          <w:pgMar w:top="1440" w:right="1800" w:bottom="1440" w:left="1800" w:header="708" w:footer="708" w:gutter="0"/>
          <w:cols w:space="720"/>
        </w:sectPr>
      </w:pPr>
    </w:p>
    <w:p w:rsidR="00D76037" w:rsidRPr="00C41E0F" w:rsidRDefault="00D76037"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D76037" w:rsidRPr="00C41E0F" w:rsidRDefault="00D76037" w:rsidP="00BB5499">
      <w:pPr>
        <w:jc w:val="both"/>
        <w:rPr>
          <w:rFonts w:ascii="Times New Roman" w:hAnsi="Times New Roman" w:cs="Times New Roman"/>
          <w:sz w:val="20"/>
          <w:szCs w:val="20"/>
        </w:rPr>
      </w:pPr>
      <w:r w:rsidRPr="00C41E0F">
        <w:rPr>
          <w:rFonts w:ascii="Times New Roman" w:hAnsi="Times New Roman" w:cs="Times New Roman"/>
          <w:sz w:val="20"/>
          <w:szCs w:val="20"/>
        </w:rPr>
        <w:t>2.3.01 IFS’ler Yoksulluğun Azaltılmasına ilişkin Strateji Belgeleri ve ilgili sektör ve yatırım planları ve politikaları gibi ulusal kalkınma süreçlerindeki NAP önceliklerine yönelik yatırım fırsatlarını belirler</w:t>
      </w:r>
    </w:p>
    <w:p w:rsidR="00D76037" w:rsidRPr="00C41E0F" w:rsidRDefault="00D76037" w:rsidP="00BB5499">
      <w:pPr>
        <w:jc w:val="both"/>
        <w:rPr>
          <w:rFonts w:ascii="Times New Roman" w:hAnsi="Times New Roman" w:cs="Times New Roman"/>
          <w:b/>
          <w:sz w:val="20"/>
          <w:szCs w:val="20"/>
        </w:rPr>
      </w:pPr>
    </w:p>
    <w:p w:rsidR="00D76037" w:rsidRPr="00C41E0F" w:rsidRDefault="00D76037" w:rsidP="00BB5499">
      <w:pPr>
        <w:jc w:val="both"/>
        <w:rPr>
          <w:rFonts w:ascii="Times New Roman" w:hAnsi="Times New Roman" w:cs="Times New Roman"/>
          <w:b/>
          <w:sz w:val="20"/>
          <w:szCs w:val="20"/>
        </w:rPr>
      </w:pPr>
    </w:p>
    <w:p w:rsidR="00D76037" w:rsidRPr="00C41E0F" w:rsidRDefault="00D76037"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Performans göstergeleri (2012 – 2015)</w:t>
      </w:r>
    </w:p>
    <w:p w:rsidR="00DD62CF" w:rsidRPr="00C41E0F" w:rsidRDefault="00D76037" w:rsidP="00BB5499">
      <w:pPr>
        <w:jc w:val="both"/>
        <w:rPr>
          <w:rFonts w:ascii="Times New Roman" w:hAnsi="Times New Roman" w:cs="Times New Roman"/>
          <w:sz w:val="20"/>
          <w:szCs w:val="20"/>
        </w:rPr>
      </w:pPr>
      <w:r w:rsidRPr="00C41E0F">
        <w:rPr>
          <w:rFonts w:ascii="Times New Roman" w:hAnsi="Times New Roman" w:cs="Times New Roman"/>
          <w:sz w:val="20"/>
          <w:szCs w:val="20"/>
        </w:rPr>
        <w:t>Stratejik olarak kalkınma, yoksulluğun azaltılması ve DLDD/SLM finansmanı arasındaki bağlantılara odaklanmak üzere GM tarafından desteklenen etkilenen ülke Taraflarının sayısı</w:t>
      </w:r>
    </w:p>
    <w:p w:rsidR="00D76037" w:rsidRPr="00C41E0F" w:rsidRDefault="00D76037" w:rsidP="00BB5499">
      <w:pPr>
        <w:jc w:val="both"/>
        <w:rPr>
          <w:rFonts w:ascii="Times New Roman" w:hAnsi="Times New Roman" w:cs="Times New Roman"/>
          <w:sz w:val="20"/>
          <w:szCs w:val="20"/>
        </w:rPr>
        <w:sectPr w:rsidR="00D76037" w:rsidRPr="00C41E0F" w:rsidSect="00D76037">
          <w:type w:val="continuous"/>
          <w:pgSz w:w="11900" w:h="16840"/>
          <w:pgMar w:top="1440" w:right="1800" w:bottom="1440" w:left="1800" w:header="708" w:footer="708" w:gutter="0"/>
          <w:cols w:num="2" w:space="720"/>
        </w:sect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17</w:t>
      </w:r>
    </w:p>
    <w:p w:rsidR="00D76037" w:rsidRPr="00C41E0F" w:rsidRDefault="00D76037"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D76037" w:rsidRPr="00C41E0F" w:rsidRDefault="00D76037" w:rsidP="00BB5499">
      <w:pPr>
        <w:jc w:val="both"/>
        <w:rPr>
          <w:rFonts w:ascii="Times New Roman" w:hAnsi="Times New Roman" w:cs="Times New Roman"/>
          <w:sz w:val="20"/>
          <w:szCs w:val="20"/>
        </w:rPr>
      </w:pPr>
      <w:r w:rsidRPr="00C41E0F">
        <w:rPr>
          <w:rFonts w:ascii="Times New Roman" w:hAnsi="Times New Roman" w:cs="Times New Roman"/>
          <w:sz w:val="20"/>
          <w:szCs w:val="20"/>
        </w:rPr>
        <w:t xml:space="preserve">2.4 Gelişmiş ülke Tarafları ulusal, sektör ve yatırım planlarına sağladıkları desteğe uygun olarak Sözleşme hedefleri ve SLM müdahalelerini kalkınma işbirliği programları / projelerine </w:t>
      </w:r>
      <w:r w:rsidR="00A62025" w:rsidRPr="00C41E0F">
        <w:rPr>
          <w:rFonts w:ascii="Times New Roman" w:hAnsi="Times New Roman" w:cs="Times New Roman"/>
          <w:sz w:val="20"/>
          <w:szCs w:val="20"/>
        </w:rPr>
        <w:t>dahil eder</w:t>
      </w:r>
    </w:p>
    <w:p w:rsidR="00A62025" w:rsidRPr="00C41E0F" w:rsidRDefault="00A62025" w:rsidP="00BB5499">
      <w:pPr>
        <w:jc w:val="both"/>
        <w:rPr>
          <w:rFonts w:ascii="Times New Roman" w:hAnsi="Times New Roman" w:cs="Times New Roman"/>
          <w:sz w:val="20"/>
          <w:szCs w:val="20"/>
        </w:rPr>
        <w:sectPr w:rsidR="00A62025" w:rsidRPr="00C41E0F" w:rsidSect="00D76037">
          <w:type w:val="continuous"/>
          <w:pgSz w:w="11900" w:h="16840"/>
          <w:pgMar w:top="1440" w:right="1800" w:bottom="1440" w:left="1800" w:header="708" w:footer="708" w:gutter="0"/>
          <w:cols w:space="720"/>
        </w:sectPr>
      </w:pPr>
    </w:p>
    <w:p w:rsidR="00A62025" w:rsidRPr="00C41E0F" w:rsidRDefault="00A62025"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A62025" w:rsidRPr="00C41E0F" w:rsidRDefault="00A62025" w:rsidP="00BB5499">
      <w:pPr>
        <w:jc w:val="both"/>
        <w:rPr>
          <w:rFonts w:ascii="Times New Roman" w:hAnsi="Times New Roman" w:cs="Times New Roman"/>
          <w:sz w:val="20"/>
          <w:szCs w:val="20"/>
        </w:rPr>
      </w:pPr>
      <w:r w:rsidRPr="00C41E0F">
        <w:rPr>
          <w:rFonts w:ascii="Times New Roman" w:hAnsi="Times New Roman" w:cs="Times New Roman"/>
          <w:sz w:val="20"/>
          <w:szCs w:val="20"/>
        </w:rPr>
        <w:t>2.4.01 SLM gelişmiş ülke Taraflarının kalkınma politikalarına dahil edilir</w:t>
      </w:r>
    </w:p>
    <w:p w:rsidR="00A62025" w:rsidRPr="00C41E0F" w:rsidRDefault="00A62025" w:rsidP="00BB5499">
      <w:pPr>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A62025" w:rsidRPr="00C41E0F" w:rsidRDefault="00A62025" w:rsidP="00BB5499">
      <w:pPr>
        <w:jc w:val="both"/>
        <w:rPr>
          <w:rFonts w:ascii="Times New Roman" w:hAnsi="Times New Roman" w:cs="Times New Roman"/>
          <w:sz w:val="20"/>
          <w:szCs w:val="20"/>
        </w:rPr>
      </w:pPr>
      <w:r w:rsidRPr="00C41E0F">
        <w:rPr>
          <w:rFonts w:ascii="Times New Roman" w:hAnsi="Times New Roman" w:cs="Times New Roman"/>
          <w:sz w:val="20"/>
          <w:szCs w:val="20"/>
        </w:rPr>
        <w:t>Kalkınma politikalarında SLM sorunlarına yer veren bağış platformları ve bireysel bağışçıların sayısı</w:t>
      </w:r>
    </w:p>
    <w:p w:rsidR="00A62025" w:rsidRPr="00C41E0F" w:rsidRDefault="00A62025" w:rsidP="00BB5499">
      <w:pPr>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i/>
          <w:sz w:val="20"/>
          <w:szCs w:val="20"/>
        </w:rPr>
        <w:t xml:space="preserve"> </w:t>
      </w:r>
      <w:r w:rsidRPr="00C41E0F">
        <w:rPr>
          <w:rFonts w:ascii="Times New Roman" w:hAnsi="Times New Roman" w:cs="Times New Roman"/>
          <w:sz w:val="20"/>
          <w:szCs w:val="20"/>
        </w:rPr>
        <w:t>7</w:t>
      </w:r>
    </w:p>
    <w:p w:rsidR="00A62025" w:rsidRPr="00C41E0F" w:rsidRDefault="00A62025" w:rsidP="00BB5499">
      <w:pPr>
        <w:jc w:val="both"/>
        <w:rPr>
          <w:rFonts w:ascii="Times New Roman" w:hAnsi="Times New Roman" w:cs="Times New Roman"/>
          <w:sz w:val="20"/>
          <w:szCs w:val="20"/>
        </w:rPr>
        <w:sectPr w:rsidR="00A62025" w:rsidRPr="00C41E0F" w:rsidSect="00A62025">
          <w:type w:val="continuous"/>
          <w:pgSz w:w="11900" w:h="16840"/>
          <w:pgMar w:top="1440" w:right="1800" w:bottom="1440" w:left="1800" w:header="708" w:footer="708" w:gutter="0"/>
          <w:cols w:num="2" w:space="720"/>
        </w:sectPr>
      </w:pPr>
    </w:p>
    <w:p w:rsidR="00A62025" w:rsidRPr="00C41E0F" w:rsidRDefault="00A62025" w:rsidP="00BB5499">
      <w:pPr>
        <w:jc w:val="both"/>
        <w:rPr>
          <w:rFonts w:ascii="Times New Roman" w:hAnsi="Times New Roman" w:cs="Times New Roman"/>
          <w:sz w:val="20"/>
          <w:szCs w:val="20"/>
        </w:rPr>
      </w:pPr>
    </w:p>
    <w:p w:rsidR="00A62025" w:rsidRPr="00C41E0F" w:rsidRDefault="00A62025" w:rsidP="00BB5499">
      <w:pPr>
        <w:jc w:val="both"/>
        <w:rPr>
          <w:rFonts w:ascii="Times New Roman" w:hAnsi="Times New Roman" w:cs="Times New Roman"/>
          <w:sz w:val="20"/>
          <w:szCs w:val="20"/>
        </w:rPr>
      </w:pPr>
    </w:p>
    <w:p w:rsidR="00A62025" w:rsidRPr="00C41E0F" w:rsidRDefault="00A62025" w:rsidP="00BB5499">
      <w:pPr>
        <w:jc w:val="both"/>
        <w:rPr>
          <w:rFonts w:ascii="Times New Roman" w:hAnsi="Times New Roman" w:cs="Times New Roman"/>
          <w:sz w:val="20"/>
          <w:szCs w:val="20"/>
        </w:rPr>
      </w:pPr>
    </w:p>
    <w:p w:rsidR="00A62025" w:rsidRPr="00C41E0F" w:rsidRDefault="00A62025" w:rsidP="00BB5499">
      <w:pPr>
        <w:jc w:val="both"/>
        <w:rPr>
          <w:rFonts w:ascii="Times New Roman" w:hAnsi="Times New Roman" w:cs="Times New Roman"/>
          <w:sz w:val="20"/>
          <w:szCs w:val="20"/>
        </w:rPr>
      </w:pPr>
    </w:p>
    <w:p w:rsidR="00A62025" w:rsidRPr="00C41E0F" w:rsidRDefault="00A62025"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A62025" w:rsidRPr="00C41E0F" w:rsidRDefault="00A62025" w:rsidP="00BB5499">
      <w:pPr>
        <w:jc w:val="both"/>
        <w:rPr>
          <w:rFonts w:ascii="Times New Roman" w:hAnsi="Times New Roman" w:cs="Times New Roman"/>
          <w:sz w:val="20"/>
          <w:szCs w:val="20"/>
        </w:rPr>
      </w:pPr>
      <w:r w:rsidRPr="00C41E0F">
        <w:rPr>
          <w:rFonts w:ascii="Times New Roman" w:hAnsi="Times New Roman" w:cs="Times New Roman"/>
          <w:sz w:val="20"/>
          <w:szCs w:val="20"/>
        </w:rPr>
        <w:t>2.5  Müdahalelerin etkisinin artırılması amacı ile çölleşme / arazi bozulması eylem programları ile biyo-çeşitlilik ve iklim değişikliği azaltma ve uyumlaştırma programlarına ilişkin ortak güçlendirici tedbirler uygulamaya konur veya güçlendirilir</w:t>
      </w:r>
    </w:p>
    <w:p w:rsidR="00A62025" w:rsidRPr="00C41E0F" w:rsidRDefault="00A62025" w:rsidP="00BB5499">
      <w:pPr>
        <w:jc w:val="both"/>
        <w:rPr>
          <w:rFonts w:ascii="Times New Roman" w:hAnsi="Times New Roman" w:cs="Times New Roman"/>
          <w:sz w:val="20"/>
          <w:szCs w:val="20"/>
        </w:rPr>
        <w:sectPr w:rsidR="00A62025" w:rsidRPr="00C41E0F" w:rsidSect="00A62025">
          <w:type w:val="continuous"/>
          <w:pgSz w:w="11900" w:h="16840"/>
          <w:pgMar w:top="1440" w:right="1800" w:bottom="1440" w:left="1800" w:header="708" w:footer="708" w:gutter="0"/>
          <w:cols w:space="720"/>
        </w:sectPr>
      </w:pPr>
    </w:p>
    <w:p w:rsidR="00A62025" w:rsidRPr="00C41E0F" w:rsidRDefault="00A62025" w:rsidP="00BB5499">
      <w:pPr>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A62025" w:rsidRPr="00C41E0F" w:rsidRDefault="00A62025" w:rsidP="00BB5499">
      <w:pPr>
        <w:jc w:val="both"/>
        <w:rPr>
          <w:rFonts w:ascii="Times New Roman" w:hAnsi="Times New Roman" w:cs="Times New Roman"/>
          <w:sz w:val="20"/>
          <w:szCs w:val="20"/>
        </w:rPr>
      </w:pPr>
      <w:r w:rsidRPr="00C41E0F">
        <w:rPr>
          <w:rFonts w:ascii="Times New Roman" w:hAnsi="Times New Roman" w:cs="Times New Roman"/>
          <w:sz w:val="20"/>
          <w:szCs w:val="20"/>
        </w:rPr>
        <w:t>2.5.01 Rio sözleşmelerinin sinerjistik bir şekilde uygulanması vasıtası ile SLM finansmanının artırılması</w:t>
      </w:r>
    </w:p>
    <w:p w:rsidR="00A62025" w:rsidRPr="00C41E0F" w:rsidRDefault="00A62025" w:rsidP="00BB5499">
      <w:pPr>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A62025" w:rsidRPr="00C41E0F" w:rsidRDefault="00A62025" w:rsidP="00BB5499">
      <w:pPr>
        <w:jc w:val="both"/>
        <w:rPr>
          <w:rFonts w:ascii="Times New Roman" w:hAnsi="Times New Roman" w:cs="Times New Roman"/>
          <w:sz w:val="20"/>
          <w:szCs w:val="20"/>
        </w:rPr>
        <w:sectPr w:rsidR="00A62025" w:rsidRPr="00C41E0F" w:rsidSect="00A62025">
          <w:type w:val="continuous"/>
          <w:pgSz w:w="11900" w:h="16840"/>
          <w:pgMar w:top="1440" w:right="1800" w:bottom="1440" w:left="1800" w:header="708" w:footer="708" w:gutter="0"/>
          <w:cols w:num="2" w:space="720"/>
        </w:sectPr>
      </w:pPr>
      <w:r w:rsidRPr="00C41E0F">
        <w:rPr>
          <w:rFonts w:ascii="Times New Roman" w:hAnsi="Times New Roman" w:cs="Times New Roman"/>
          <w:sz w:val="20"/>
          <w:szCs w:val="20"/>
        </w:rPr>
        <w:t>GM’nin katkıda bulunduğu Birleşmiş Milletler İklim Değişikliği Çerçeve Sözleşmesi ve Biyolojik Çeşitlilik Sözleşmesi ile ilgili küresel ve bölgesel etkinliklerin sayısı</w:t>
      </w:r>
    </w:p>
    <w:p w:rsidR="00A62025" w:rsidRPr="00C41E0F" w:rsidRDefault="00A62025" w:rsidP="00BB5499">
      <w:pPr>
        <w:jc w:val="both"/>
        <w:rPr>
          <w:rFonts w:ascii="Times New Roman" w:hAnsi="Times New Roman" w:cs="Times New Roman"/>
          <w:sz w:val="20"/>
          <w:szCs w:val="20"/>
        </w:rPr>
      </w:pPr>
    </w:p>
    <w:p w:rsidR="00A62025" w:rsidRPr="00C41E0F" w:rsidRDefault="00A62025" w:rsidP="00BB5499">
      <w:pPr>
        <w:jc w:val="both"/>
        <w:rPr>
          <w:rFonts w:ascii="Times New Roman" w:hAnsi="Times New Roman" w:cs="Times New Roman"/>
          <w:sz w:val="20"/>
          <w:szCs w:val="20"/>
        </w:rPr>
      </w:pPr>
      <w:r w:rsidRPr="00C41E0F">
        <w:rPr>
          <w:rFonts w:ascii="Times New Roman" w:hAnsi="Times New Roman" w:cs="Times New Roman"/>
          <w:sz w:val="20"/>
          <w:szCs w:val="20"/>
        </w:rPr>
        <w:t xml:space="preserve"> </w:t>
      </w:r>
    </w:p>
    <w:p w:rsidR="00A62025" w:rsidRPr="00C41E0F" w:rsidRDefault="00A62025" w:rsidP="00A62025">
      <w:pPr>
        <w:ind w:left="720"/>
        <w:jc w:val="both"/>
        <w:rPr>
          <w:rFonts w:ascii="Times New Roman" w:hAnsi="Times New Roman" w:cs="Times New Roman"/>
          <w:sz w:val="22"/>
          <w:szCs w:val="22"/>
        </w:rPr>
      </w:pPr>
      <w:r w:rsidRPr="00C41E0F">
        <w:rPr>
          <w:rFonts w:ascii="Times New Roman" w:hAnsi="Times New Roman" w:cs="Times New Roman"/>
          <w:sz w:val="22"/>
          <w:szCs w:val="22"/>
        </w:rPr>
        <w:t>Operasyonel hedef 5 – Finansman ve teknoloji transferi</w:t>
      </w:r>
    </w:p>
    <w:p w:rsidR="00A62025" w:rsidRPr="00C41E0F" w:rsidRDefault="00A62025" w:rsidP="00A62025">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“Etkileri ve etkinliklerinin artırılması amacı ile ulusal, iki taraflı ve çok taraflı mali ve teknolojik kaynakların hedeflenmesi ve koordine edilmesine ilişkin çabaların seferber edilmesi ve geliştirilmesi”</w:t>
      </w:r>
    </w:p>
    <w:p w:rsidR="00A62025" w:rsidRPr="00C41E0F" w:rsidRDefault="00A62025" w:rsidP="00A62025">
      <w:pPr>
        <w:spacing w:after="60"/>
        <w:jc w:val="both"/>
        <w:rPr>
          <w:rFonts w:ascii="Times New Roman" w:hAnsi="Times New Roman" w:cs="Times New Roman"/>
          <w:i/>
          <w:sz w:val="22"/>
          <w:szCs w:val="22"/>
        </w:rPr>
      </w:pPr>
    </w:p>
    <w:p w:rsidR="00A62025" w:rsidRPr="00C41E0F" w:rsidRDefault="00A62025"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A62025" w:rsidRPr="00C41E0F" w:rsidRDefault="00A62025"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5.1 </w:t>
      </w:r>
      <w:r w:rsidR="00BE084C" w:rsidRPr="00C41E0F">
        <w:rPr>
          <w:rFonts w:ascii="Times New Roman" w:hAnsi="Times New Roman" w:cs="Times New Roman"/>
          <w:sz w:val="20"/>
          <w:szCs w:val="20"/>
        </w:rPr>
        <w:t>Etkilenen ülke Tarafları müdahalelerin etkinliği ve etkisinin artırılması amacı ile ulusal, iki taraflı ve çok taraflı kaynakların kullanımına ilişkin entegre yatırım çerçeveleri geliştirir</w:t>
      </w:r>
    </w:p>
    <w:p w:rsidR="00BE084C" w:rsidRPr="00C41E0F" w:rsidRDefault="00BE084C" w:rsidP="00A62025">
      <w:pPr>
        <w:spacing w:after="60"/>
        <w:jc w:val="both"/>
        <w:rPr>
          <w:rFonts w:ascii="Times New Roman" w:hAnsi="Times New Roman" w:cs="Times New Roman"/>
          <w:sz w:val="20"/>
          <w:szCs w:val="20"/>
        </w:rPr>
        <w:sectPr w:rsidR="00BE084C" w:rsidRPr="00C41E0F" w:rsidSect="00A62025">
          <w:type w:val="continuous"/>
          <w:pgSz w:w="11900" w:h="16840"/>
          <w:pgMar w:top="1440" w:right="1800" w:bottom="1440" w:left="1800" w:header="708" w:footer="708" w:gutter="0"/>
          <w:cols w:space="720"/>
        </w:sectPr>
      </w:pPr>
    </w:p>
    <w:p w:rsidR="00BE084C" w:rsidRPr="00C41E0F" w:rsidRDefault="00BE084C"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5.1.01 SLM finansmanının uygulanması ile ilgili olan ve GM tarafından desteklenen bölgesel ve alt bölgesel platformlar</w:t>
      </w: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5.1.02 Etkilenen ülke Tarafları SLM’ye yönelik Entegre Yatırım Çerçevelerini giderek artan oranda oluşturur</w:t>
      </w: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5.1.03 SLM yatırımlarını destekleyen ekonomik argümanlar oluşturulur</w:t>
      </w:r>
    </w:p>
    <w:p w:rsidR="00BE084C" w:rsidRPr="00C41E0F" w:rsidRDefault="00BE084C" w:rsidP="00A62025">
      <w:pPr>
        <w:spacing w:after="60"/>
        <w:jc w:val="both"/>
        <w:rPr>
          <w:rFonts w:ascii="Times New Roman" w:hAnsi="Times New Roman" w:cs="Times New Roman"/>
          <w:b/>
          <w:sz w:val="20"/>
          <w:szCs w:val="20"/>
        </w:rPr>
      </w:pPr>
    </w:p>
    <w:p w:rsidR="00BE084C" w:rsidRPr="00C41E0F" w:rsidRDefault="00BE084C" w:rsidP="00A62025">
      <w:pPr>
        <w:spacing w:after="60"/>
        <w:jc w:val="both"/>
        <w:rPr>
          <w:rFonts w:ascii="Times New Roman" w:hAnsi="Times New Roman" w:cs="Times New Roman"/>
          <w:b/>
          <w:sz w:val="20"/>
          <w:szCs w:val="20"/>
        </w:rPr>
      </w:pPr>
    </w:p>
    <w:p w:rsidR="00BE084C" w:rsidRPr="00C41E0F" w:rsidRDefault="00BE084C" w:rsidP="00A62025">
      <w:pPr>
        <w:spacing w:after="60"/>
        <w:jc w:val="both"/>
        <w:rPr>
          <w:rFonts w:ascii="Times New Roman" w:hAnsi="Times New Roman" w:cs="Times New Roman"/>
          <w:b/>
          <w:sz w:val="20"/>
          <w:szCs w:val="20"/>
        </w:rPr>
      </w:pPr>
    </w:p>
    <w:p w:rsidR="00BE084C" w:rsidRPr="00C41E0F" w:rsidRDefault="00BE084C"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Performans göstergeleri (2012 – 2015)</w:t>
      </w: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SLM finansmanının uygulanması ile ilgili olan ve GM tarafından desteklenen bölgesel ve alt bölgesel platformların sayısı</w:t>
      </w: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26</w:t>
      </w: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Etkilenen ülke Taraflarının sunduğu ve GM’nin desteklediği SLM Entegre Finansman Stratejileri ve IIF’lerin sayısı</w:t>
      </w: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25</w:t>
      </w: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Arazilerin ekonomik değerini belirleyen ülke Taraflarının sayısı</w:t>
      </w:r>
    </w:p>
    <w:p w:rsidR="00BE084C" w:rsidRPr="00C41E0F" w:rsidRDefault="00BE084C" w:rsidP="00A62025">
      <w:pPr>
        <w:spacing w:after="60"/>
        <w:jc w:val="both"/>
        <w:rPr>
          <w:rFonts w:ascii="Times New Roman" w:hAnsi="Times New Roman" w:cs="Times New Roman"/>
          <w:sz w:val="20"/>
          <w:szCs w:val="20"/>
        </w:rPr>
        <w:sectPr w:rsidR="00BE084C" w:rsidRPr="00C41E0F" w:rsidSect="00BE084C">
          <w:type w:val="continuous"/>
          <w:pgSz w:w="11900" w:h="16840"/>
          <w:pgMar w:top="1440" w:right="1800" w:bottom="1440" w:left="1800" w:header="708" w:footer="708" w:gutter="0"/>
          <w:cols w:num="2" w:space="720"/>
        </w:sect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21</w:t>
      </w: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sz w:val="20"/>
          <w:szCs w:val="20"/>
        </w:rPr>
      </w:pPr>
    </w:p>
    <w:p w:rsidR="00BE084C" w:rsidRPr="00C41E0F" w:rsidRDefault="00BE084C"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BE084C" w:rsidRPr="00C41E0F" w:rsidRDefault="00BE084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5.2 </w:t>
      </w:r>
      <w:r w:rsidR="00E415BC" w:rsidRPr="00C41E0F">
        <w:rPr>
          <w:rFonts w:ascii="Times New Roman" w:hAnsi="Times New Roman" w:cs="Times New Roman"/>
          <w:sz w:val="20"/>
          <w:szCs w:val="20"/>
        </w:rPr>
        <w:t>Gelişmiş ülke Tarafları çölleşme / arazi bozulmasını geriye çevirme ve önleme ile kuraklığın etkilerini azaltmaya yönelik ulusal girişimleri desteklemek üzere kayda değer, yeterli, zamanında ve tahmin edilebilir mali kaynaklar sağlar</w:t>
      </w:r>
    </w:p>
    <w:p w:rsidR="00E415BC" w:rsidRPr="00C41E0F" w:rsidRDefault="00E415B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5.3 Taraflar UNCCD / sürdürülebilir arazi yönetim gündemini ilgili kuruluşların yönetim organlarında tanıtarak Küresel Çevre Fonu (GEF) da dahil olmak üzere uluslararası mali kuruluşlar, finansman kaynakları ve fonlar aracılığı ile mali kaynakları seferber etme yönündeki çabalarını artırır</w:t>
      </w:r>
    </w:p>
    <w:p w:rsidR="00E415BC" w:rsidRPr="00C41E0F" w:rsidRDefault="00E415BC" w:rsidP="00A62025">
      <w:pPr>
        <w:spacing w:after="60"/>
        <w:jc w:val="both"/>
        <w:rPr>
          <w:rFonts w:ascii="Times New Roman" w:hAnsi="Times New Roman" w:cs="Times New Roman"/>
          <w:sz w:val="20"/>
          <w:szCs w:val="20"/>
        </w:rPr>
        <w:sectPr w:rsidR="00E415BC" w:rsidRPr="00C41E0F" w:rsidSect="00BE084C">
          <w:type w:val="continuous"/>
          <w:pgSz w:w="11900" w:h="16840"/>
          <w:pgMar w:top="1440" w:right="1800" w:bottom="1440" w:left="1800" w:header="708" w:footer="708" w:gutter="0"/>
          <w:cols w:space="720"/>
        </w:sectPr>
      </w:pPr>
    </w:p>
    <w:p w:rsidR="00E415BC" w:rsidRPr="00C41E0F" w:rsidRDefault="00E415BC"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E415BC" w:rsidRPr="00C41E0F" w:rsidRDefault="00E415B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5.2.01 Gelişmiş ülkeler ve GEF de dahil olmak üzere IFI’ler SLM entegre yatırım çerçevelerini giderek artan oranda finans eder</w:t>
      </w:r>
    </w:p>
    <w:p w:rsidR="00E415BC" w:rsidRPr="00C41E0F" w:rsidRDefault="00E415BC"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E415BC" w:rsidRPr="00C41E0F" w:rsidRDefault="00E415B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Gelişmiş ülkeler, IFI’ler ve GEF’nin SLM IIF’leri destekleme hususunda yaptığı katkıların (FIELD ve PRAIS uyarınca) finansman hacmindeki artış oranı</w:t>
      </w:r>
    </w:p>
    <w:p w:rsidR="00E415BC" w:rsidRPr="00C41E0F" w:rsidRDefault="00E415BC"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%5</w:t>
      </w:r>
    </w:p>
    <w:p w:rsidR="00E415BC" w:rsidRPr="00C41E0F" w:rsidRDefault="00E415BC" w:rsidP="00A62025">
      <w:pPr>
        <w:spacing w:after="60"/>
        <w:jc w:val="both"/>
        <w:rPr>
          <w:rFonts w:ascii="Times New Roman" w:hAnsi="Times New Roman" w:cs="Times New Roman"/>
          <w:sz w:val="20"/>
          <w:szCs w:val="20"/>
        </w:rPr>
        <w:sectPr w:rsidR="00E415BC" w:rsidRPr="00C41E0F" w:rsidSect="00E415BC">
          <w:type w:val="continuous"/>
          <w:pgSz w:w="11900" w:h="16840"/>
          <w:pgMar w:top="1440" w:right="1800" w:bottom="1440" w:left="1800" w:header="708" w:footer="708" w:gutter="0"/>
          <w:cols w:num="2" w:space="720"/>
        </w:sectPr>
      </w:pPr>
    </w:p>
    <w:p w:rsidR="00E415BC" w:rsidRPr="00C41E0F" w:rsidRDefault="00E415BC" w:rsidP="00A62025">
      <w:pPr>
        <w:spacing w:after="60"/>
        <w:jc w:val="both"/>
        <w:rPr>
          <w:rFonts w:ascii="Times New Roman" w:hAnsi="Times New Roman" w:cs="Times New Roman"/>
          <w:sz w:val="20"/>
          <w:szCs w:val="20"/>
        </w:rPr>
      </w:pPr>
    </w:p>
    <w:p w:rsidR="00E415BC" w:rsidRPr="00C41E0F" w:rsidRDefault="00E415BC"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AE6690" w:rsidRPr="00C41E0F" w:rsidRDefault="00E415BC"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5.4 </w:t>
      </w:r>
      <w:r w:rsidR="00AE6690" w:rsidRPr="00C41E0F">
        <w:rPr>
          <w:rFonts w:ascii="Times New Roman" w:hAnsi="Times New Roman" w:cs="Times New Roman"/>
          <w:sz w:val="20"/>
          <w:szCs w:val="20"/>
        </w:rPr>
        <w:t>Özel sektör, piyasa bazlı mekanizmalar, ticaret, vakıflar ve sivil toplum örgütleri ile iklim değişikliğine uyum sağlama ve iklim değişikliğinin azaltılması, biyo-çeşitliliğin korunması ve sürdürülebilir kullanım ile açlığın ve yoksulluğun azaltılmasına ilişkin diğer finansman mekanizmaları da dahil olmak üzere çölleşme / arazi bozulması ile mücadele edilmesi ve kuraklığın etkilerinin azaltılması amacı ile yenilikçi finans kaynakları ve finansman mekanizmaları belirlenir</w:t>
      </w:r>
    </w:p>
    <w:p w:rsidR="00C31022" w:rsidRPr="00C41E0F" w:rsidRDefault="00C31022" w:rsidP="00A62025">
      <w:pPr>
        <w:spacing w:after="60"/>
        <w:jc w:val="both"/>
        <w:rPr>
          <w:rFonts w:ascii="Times New Roman" w:hAnsi="Times New Roman" w:cs="Times New Roman"/>
          <w:sz w:val="20"/>
          <w:szCs w:val="20"/>
        </w:rPr>
        <w:sectPr w:rsidR="00C31022" w:rsidRPr="00C41E0F" w:rsidSect="00E415BC">
          <w:type w:val="continuous"/>
          <w:pgSz w:w="11900" w:h="16840"/>
          <w:pgMar w:top="1440" w:right="1800" w:bottom="1440" w:left="1800" w:header="708" w:footer="708" w:gutter="0"/>
          <w:cols w:space="720"/>
        </w:sectPr>
      </w:pPr>
    </w:p>
    <w:p w:rsidR="00C31022" w:rsidRPr="00C41E0F" w:rsidRDefault="00C31022"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5.4.01 Ülke Taraflarının yenilikçi kaynaklar ve SLM ile ilgili yenilikçi finans kaynakları ve finansman mekanizmalarına yönelik olası giriş noktaları belirlemesi sağlanır</w:t>
      </w:r>
    </w:p>
    <w:p w:rsidR="00C31022" w:rsidRPr="00C41E0F" w:rsidRDefault="00C31022"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Yenilikçi finansman ile ilgili olarak geliştirilen modül ve yaklaşım sayısı</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17</w:t>
      </w: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Yenilikçi finans hususunda GM ile ortaklık kuran kuruluş sayısı</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 xml:space="preserve">2012 – 2013’e yönelik hedef: </w:t>
      </w:r>
      <w:r w:rsidRPr="00C41E0F">
        <w:rPr>
          <w:rFonts w:ascii="Times New Roman" w:hAnsi="Times New Roman" w:cs="Times New Roman"/>
          <w:sz w:val="20"/>
          <w:szCs w:val="20"/>
        </w:rPr>
        <w:t>20</w:t>
      </w:r>
    </w:p>
    <w:p w:rsidR="00C31022" w:rsidRPr="00C41E0F" w:rsidRDefault="00C31022" w:rsidP="00A62025">
      <w:pPr>
        <w:spacing w:after="60"/>
        <w:jc w:val="both"/>
        <w:rPr>
          <w:rFonts w:ascii="Times New Roman" w:hAnsi="Times New Roman" w:cs="Times New Roman"/>
          <w:sz w:val="20"/>
          <w:szCs w:val="20"/>
        </w:rPr>
        <w:sectPr w:rsidR="00C31022" w:rsidRPr="00C41E0F" w:rsidSect="00C31022">
          <w:type w:val="continuous"/>
          <w:pgSz w:w="11900" w:h="16840"/>
          <w:pgMar w:top="1440" w:right="1800" w:bottom="1440" w:left="1800" w:header="708" w:footer="708" w:gutter="0"/>
          <w:cols w:num="2" w:space="720"/>
        </w:sect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sectPr w:rsidR="00C31022" w:rsidRPr="00C41E0F" w:rsidSect="00C31022">
          <w:type w:val="continuous"/>
          <w:pgSz w:w="11900" w:h="16840"/>
          <w:pgMar w:top="1440" w:right="1800" w:bottom="1440" w:left="1800" w:header="708" w:footer="708" w:gutter="0"/>
          <w:cols w:space="720"/>
        </w:sectPr>
      </w:pP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5.4.02 Yenilikçi finans kaynakları ve finansman mekanizmalarının uygulanması vasıtası ile SLM’ye yönelik kaynaklar seferber edilir</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Yenilikçi finansın seferber edilmesi konusunda GM tarafından desteklenen ülke ve alt bölge sayısı</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39</w:t>
      </w: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sectPr w:rsidR="00C31022" w:rsidRPr="00C41E0F" w:rsidSect="00C31022">
          <w:type w:val="continuous"/>
          <w:pgSz w:w="11900" w:h="16840"/>
          <w:pgMar w:top="1440" w:right="1800" w:bottom="1440" w:left="1800" w:header="708" w:footer="708" w:gutter="0"/>
          <w:cols w:num="2" w:space="720"/>
        </w:sect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5.5 Etkilenen ülke Taraflarının teknolojiye erişimi yeterli finansman, etkili ekonomik teşvikler ve politika teşvikleri ile teknik destek aracılığı ile Güney-Güney ve Kuzey-Güney işbirliği çerçevesinde kolaylaştırılır</w:t>
      </w:r>
    </w:p>
    <w:p w:rsidR="00C31022" w:rsidRPr="00C41E0F" w:rsidRDefault="00C31022" w:rsidP="00A62025">
      <w:pPr>
        <w:spacing w:after="60"/>
        <w:jc w:val="both"/>
        <w:rPr>
          <w:rFonts w:ascii="Times New Roman" w:hAnsi="Times New Roman" w:cs="Times New Roman"/>
          <w:sz w:val="20"/>
          <w:szCs w:val="20"/>
        </w:rPr>
        <w:sectPr w:rsidR="00C31022" w:rsidRPr="00C41E0F" w:rsidSect="00C31022">
          <w:type w:val="continuous"/>
          <w:pgSz w:w="11900" w:h="16840"/>
          <w:pgMar w:top="1440" w:right="1800" w:bottom="1440" w:left="1800" w:header="708" w:footer="708" w:gutter="0"/>
          <w:cols w:space="720"/>
        </w:sectPr>
      </w:pPr>
    </w:p>
    <w:p w:rsidR="00C31022" w:rsidRPr="00C41E0F" w:rsidRDefault="00C31022"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5.5.01 Güney-Güney ve Kuzey-Güney ortaklıkları etkilenen ülke Taraflarının teknoloji transferine ilişkin bilgilere erişmesini sağlar</w:t>
      </w:r>
    </w:p>
    <w:p w:rsidR="00C31022" w:rsidRPr="00C41E0F" w:rsidRDefault="00C31022"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DLDD/SLM bağlamındaki teknoloji transferi bir dizi girişim ile birlikte giderek artan seviyede anlaşılır</w:t>
      </w: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7</w:t>
      </w:r>
    </w:p>
    <w:p w:rsidR="00C31022" w:rsidRPr="00C41E0F" w:rsidRDefault="00E415BC" w:rsidP="00A62025">
      <w:pPr>
        <w:spacing w:after="60"/>
        <w:jc w:val="both"/>
        <w:rPr>
          <w:rFonts w:ascii="Times New Roman" w:hAnsi="Times New Roman" w:cs="Times New Roman"/>
          <w:sz w:val="20"/>
          <w:szCs w:val="20"/>
        </w:rPr>
        <w:sectPr w:rsidR="00C31022" w:rsidRPr="00C41E0F" w:rsidSect="00C31022">
          <w:type w:val="continuous"/>
          <w:pgSz w:w="11900" w:h="16840"/>
          <w:pgMar w:top="1440" w:right="1800" w:bottom="1440" w:left="1800" w:header="708" w:footer="708" w:gutter="0"/>
          <w:cols w:num="2" w:space="720"/>
        </w:sectPr>
      </w:pPr>
      <w:r w:rsidRPr="00C41E0F">
        <w:rPr>
          <w:rFonts w:ascii="Times New Roman" w:hAnsi="Times New Roman" w:cs="Times New Roman"/>
          <w:sz w:val="20"/>
          <w:szCs w:val="20"/>
        </w:rPr>
        <w:t xml:space="preserve"> </w:t>
      </w:r>
    </w:p>
    <w:p w:rsidR="00E415BC" w:rsidRPr="00C41E0F" w:rsidRDefault="00E415BC"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C31022" w:rsidP="00A62025">
      <w:pPr>
        <w:spacing w:after="60"/>
        <w:jc w:val="both"/>
        <w:rPr>
          <w:rFonts w:ascii="Times New Roman" w:hAnsi="Times New Roman" w:cs="Times New Roman"/>
          <w:sz w:val="20"/>
          <w:szCs w:val="20"/>
        </w:rPr>
      </w:pPr>
    </w:p>
    <w:p w:rsidR="00C31022" w:rsidRPr="00C41E0F" w:rsidRDefault="00503638"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Üst yönlendirme ve yönetim</w:t>
      </w:r>
    </w:p>
    <w:p w:rsidR="00503638" w:rsidRPr="00C41E0F" w:rsidRDefault="00503638" w:rsidP="00A62025">
      <w:pPr>
        <w:spacing w:after="60"/>
        <w:jc w:val="both"/>
        <w:rPr>
          <w:rFonts w:ascii="Times New Roman" w:hAnsi="Times New Roman" w:cs="Times New Roman"/>
          <w:b/>
          <w:sz w:val="20"/>
          <w:szCs w:val="20"/>
        </w:rPr>
        <w:sectPr w:rsidR="00503638" w:rsidRPr="00C41E0F" w:rsidSect="00C31022">
          <w:type w:val="continuous"/>
          <w:pgSz w:w="11900" w:h="16840"/>
          <w:pgMar w:top="1440" w:right="1800" w:bottom="1440" w:left="1800" w:header="708" w:footer="708" w:gutter="0"/>
          <w:cols w:space="720"/>
        </w:sectPr>
      </w:pPr>
    </w:p>
    <w:p w:rsidR="00503638" w:rsidRPr="00C41E0F" w:rsidRDefault="00503638"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503638"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X.1.01 GM Sözleşme ve Taraflarına ilişkin hizmetlerin sağlanmasına yönelik olarak uluslararası diyaloglar, ortaklıklar ve strateji geliştirme hususunda Sözleşmeye ilişkin finansman sağlanmasına ilişkin etkili bir ortaktır.</w:t>
      </w:r>
    </w:p>
    <w:p w:rsidR="00921F4B" w:rsidRPr="00C41E0F" w:rsidRDefault="00921F4B"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JWP’nin tamamlanması ve uygulamaya konması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i/>
          <w:sz w:val="20"/>
          <w:szCs w:val="20"/>
        </w:rPr>
        <w:t xml:space="preserve"> </w:t>
      </w:r>
      <w:r w:rsidRPr="00C41E0F">
        <w:rPr>
          <w:rFonts w:ascii="Times New Roman" w:hAnsi="Times New Roman" w:cs="Times New Roman"/>
          <w:sz w:val="20"/>
          <w:szCs w:val="20"/>
        </w:rPr>
        <w:t>Evet</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COP tarafından kabul edilen temel bütçe oranının GM işlemleri için belirlenmesi</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IFAD Başkanı tarafından GM girdilerine ilişkin açıklama getirilmesi</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Kolaylaştırma Komitesi (FC) üyeleri arasında gerçekleştirilen toplantı sayısı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2</w:t>
      </w:r>
    </w:p>
    <w:p w:rsidR="00921F4B" w:rsidRPr="00C41E0F" w:rsidRDefault="00921F4B" w:rsidP="00A62025">
      <w:pPr>
        <w:spacing w:after="60"/>
        <w:jc w:val="both"/>
        <w:rPr>
          <w:rFonts w:ascii="Times New Roman" w:hAnsi="Times New Roman" w:cs="Times New Roman"/>
          <w:sz w:val="20"/>
          <w:szCs w:val="20"/>
        </w:rPr>
        <w:sectPr w:rsidR="00921F4B" w:rsidRPr="00C41E0F" w:rsidSect="00503638">
          <w:type w:val="continuous"/>
          <w:pgSz w:w="11900" w:h="16840"/>
          <w:pgMar w:top="1440" w:right="1800" w:bottom="1440" w:left="1800" w:header="708" w:footer="708" w:gutter="0"/>
          <w:cols w:num="2" w:space="720"/>
        </w:sect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sectPr w:rsidR="00921F4B" w:rsidRPr="00C41E0F" w:rsidSect="00921F4B">
          <w:type w:val="continuous"/>
          <w:pgSz w:w="11900" w:h="16840"/>
          <w:pgMar w:top="1440" w:right="1800" w:bottom="1440" w:left="1800" w:header="708" w:footer="708" w:gutter="0"/>
          <w:cols w:space="720"/>
        </w:sect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X.2.01 Çalışma programı ve mali kaynakların etkili ve şeffaf yönetimi</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Kalite ve RBM performansının uygulamaya konması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Evet</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Ülke taraflarının GM tarafından sağlanan destekten memnuniyet seviyesi (anket)</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%60</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GM’ye ilişkin IFAD denetim sonuçlarının memnun edici olması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Evet</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Bağışçı kuruluşlardan sağlanan gönüllü katkı meblağı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7.000.000 Avro</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Gerçekleştirilen personel geliştirme ve ekip oluşturma girişimi sayısı</w:t>
      </w:r>
    </w:p>
    <w:p w:rsidR="00921F4B" w:rsidRPr="00C41E0F" w:rsidRDefault="00921F4B" w:rsidP="00A62025">
      <w:pPr>
        <w:spacing w:after="60"/>
        <w:jc w:val="both"/>
        <w:rPr>
          <w:rFonts w:ascii="Times New Roman" w:hAnsi="Times New Roman" w:cs="Times New Roman"/>
          <w:sz w:val="20"/>
          <w:szCs w:val="20"/>
        </w:rPr>
        <w:sectPr w:rsidR="00921F4B" w:rsidRPr="00C41E0F" w:rsidSect="00921F4B">
          <w:type w:val="continuous"/>
          <w:pgSz w:w="11900" w:h="16840"/>
          <w:pgMar w:top="1440" w:right="1800" w:bottom="1440" w:left="1800" w:header="708" w:footer="708" w:gutter="0"/>
          <w:cols w:num="2" w:space="720"/>
        </w:sect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sectPr w:rsidR="00921F4B" w:rsidRPr="00C41E0F" w:rsidSect="00921F4B">
          <w:type w:val="continuous"/>
          <w:pgSz w:w="11900" w:h="16840"/>
          <w:pgMar w:top="1440" w:right="1800" w:bottom="1440" w:left="1800" w:header="708" w:footer="708" w:gutter="0"/>
          <w:cols w:space="720"/>
        </w:sectPr>
      </w:pP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X.3.01 GM tarafından Sözleşme kapsamında sağlanan hizmetlerin geniş bir kitleye duyurulması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Web sitesine günlük tekil ziyaretçi sayısı</w:t>
      </w:r>
    </w:p>
    <w:p w:rsidR="00921F4B" w:rsidRPr="00C41E0F" w:rsidRDefault="00921F4B"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2012 – 2013’e yönelik hedef:</w:t>
      </w:r>
      <w:r w:rsidRPr="00C41E0F">
        <w:rPr>
          <w:rFonts w:ascii="Times New Roman" w:hAnsi="Times New Roman" w:cs="Times New Roman"/>
          <w:sz w:val="20"/>
          <w:szCs w:val="20"/>
        </w:rPr>
        <w:t xml:space="preserve"> 306</w:t>
      </w: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sectPr w:rsidR="00921F4B" w:rsidRPr="00C41E0F" w:rsidSect="00921F4B">
          <w:type w:val="continuous"/>
          <w:pgSz w:w="11900" w:h="16840"/>
          <w:pgMar w:top="1440" w:right="1800" w:bottom="1440" w:left="1800" w:header="708" w:footer="708" w:gutter="0"/>
          <w:cols w:num="2" w:space="720"/>
        </w:sect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921F4B" w:rsidP="00A62025">
      <w:pPr>
        <w:spacing w:after="60"/>
        <w:jc w:val="both"/>
        <w:rPr>
          <w:rFonts w:ascii="Times New Roman" w:hAnsi="Times New Roman" w:cs="Times New Roman"/>
          <w:sz w:val="20"/>
          <w:szCs w:val="20"/>
        </w:rPr>
      </w:pPr>
    </w:p>
    <w:p w:rsidR="00921F4B" w:rsidRPr="00C41E0F" w:rsidRDefault="008E48F3" w:rsidP="00A62025">
      <w:pPr>
        <w:spacing w:after="60"/>
        <w:jc w:val="both"/>
        <w:rPr>
          <w:rFonts w:ascii="Times New Roman" w:hAnsi="Times New Roman" w:cs="Times New Roman"/>
          <w:b/>
          <w:sz w:val="28"/>
          <w:szCs w:val="28"/>
        </w:rPr>
      </w:pPr>
      <w:r w:rsidRPr="00C41E0F">
        <w:rPr>
          <w:rFonts w:ascii="Times New Roman" w:hAnsi="Times New Roman" w:cs="Times New Roman"/>
          <w:b/>
          <w:sz w:val="28"/>
          <w:szCs w:val="28"/>
        </w:rPr>
        <w:lastRenderedPageBreak/>
        <w:t>Ek IV</w:t>
      </w:r>
    </w:p>
    <w:p w:rsidR="008E48F3" w:rsidRPr="00C41E0F" w:rsidRDefault="008E48F3" w:rsidP="008E48F3">
      <w:pPr>
        <w:spacing w:after="60"/>
        <w:jc w:val="right"/>
        <w:rPr>
          <w:rFonts w:ascii="Times New Roman" w:hAnsi="Times New Roman" w:cs="Times New Roman"/>
          <w:sz w:val="22"/>
          <w:szCs w:val="22"/>
        </w:rPr>
      </w:pPr>
      <w:r w:rsidRPr="00C41E0F">
        <w:rPr>
          <w:rFonts w:ascii="Times New Roman" w:hAnsi="Times New Roman" w:cs="Times New Roman"/>
          <w:sz w:val="22"/>
          <w:szCs w:val="22"/>
        </w:rPr>
        <w:t>[Yalnızca İngilizce]</w:t>
      </w:r>
    </w:p>
    <w:p w:rsidR="008E48F3" w:rsidRPr="00C41E0F" w:rsidRDefault="008E48F3" w:rsidP="008E48F3">
      <w:pPr>
        <w:spacing w:after="60"/>
        <w:jc w:val="both"/>
        <w:rPr>
          <w:rFonts w:ascii="Times New Roman" w:hAnsi="Times New Roman" w:cs="Times New Roman"/>
          <w:b/>
          <w:sz w:val="28"/>
          <w:szCs w:val="28"/>
        </w:rPr>
      </w:pPr>
      <w:r w:rsidRPr="00C41E0F">
        <w:rPr>
          <w:rFonts w:ascii="Times New Roman" w:hAnsi="Times New Roman" w:cs="Times New Roman"/>
          <w:sz w:val="28"/>
          <w:szCs w:val="28"/>
        </w:rPr>
        <w:tab/>
      </w:r>
      <w:r w:rsidRPr="00C41E0F">
        <w:rPr>
          <w:rFonts w:ascii="Times New Roman" w:hAnsi="Times New Roman" w:cs="Times New Roman"/>
          <w:b/>
          <w:sz w:val="28"/>
          <w:szCs w:val="28"/>
        </w:rPr>
        <w:t>Sekret</w:t>
      </w:r>
      <w:r w:rsidR="00393427" w:rsidRPr="00C41E0F">
        <w:rPr>
          <w:rFonts w:ascii="Times New Roman" w:hAnsi="Times New Roman" w:cs="Times New Roman"/>
          <w:b/>
          <w:sz w:val="28"/>
          <w:szCs w:val="28"/>
        </w:rPr>
        <w:t>aryaya</w:t>
      </w:r>
      <w:r w:rsidRPr="00C41E0F">
        <w:rPr>
          <w:rFonts w:ascii="Times New Roman" w:hAnsi="Times New Roman" w:cs="Times New Roman"/>
          <w:b/>
          <w:sz w:val="28"/>
          <w:szCs w:val="28"/>
        </w:rPr>
        <w:t xml:space="preserve"> yönelik çok yıllı çalışma planı (2012 - 2015)</w:t>
      </w:r>
    </w:p>
    <w:p w:rsidR="008E48F3" w:rsidRPr="00C41E0F" w:rsidRDefault="008E48F3" w:rsidP="008E48F3">
      <w:pPr>
        <w:spacing w:after="60"/>
        <w:jc w:val="both"/>
        <w:rPr>
          <w:rFonts w:ascii="Times New Roman" w:hAnsi="Times New Roman" w:cs="Times New Roman"/>
          <w:sz w:val="22"/>
          <w:szCs w:val="22"/>
        </w:rPr>
      </w:pPr>
      <w:r w:rsidRPr="00C41E0F">
        <w:rPr>
          <w:rFonts w:ascii="Times New Roman" w:hAnsi="Times New Roman" w:cs="Times New Roman"/>
          <w:b/>
          <w:sz w:val="28"/>
          <w:szCs w:val="28"/>
        </w:rPr>
        <w:tab/>
      </w:r>
      <w:r w:rsidRPr="00C41E0F">
        <w:rPr>
          <w:rFonts w:ascii="Times New Roman" w:hAnsi="Times New Roman" w:cs="Times New Roman"/>
          <w:sz w:val="22"/>
          <w:szCs w:val="22"/>
        </w:rPr>
        <w:t>Alt program 1 – Savunuculuk, bilinçlendirme ve eğitim</w:t>
      </w:r>
    </w:p>
    <w:p w:rsidR="008E48F3" w:rsidRPr="00C41E0F" w:rsidRDefault="008E48F3" w:rsidP="008E48F3">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 bozulması ve kuraklık ile ilgili sorunlara yeteri kadar değinilmesi hususunda uluslararası, ulusal ve yerel süreçler ve aktörlerin aktif bir şekilde etkilenmesi</w:t>
      </w:r>
    </w:p>
    <w:p w:rsidR="008E48F3" w:rsidRPr="00C41E0F" w:rsidRDefault="008E48F3" w:rsidP="008E48F3">
      <w:pPr>
        <w:spacing w:after="60"/>
        <w:jc w:val="both"/>
        <w:rPr>
          <w:rFonts w:ascii="Times New Roman" w:hAnsi="Times New Roman" w:cs="Times New Roman"/>
          <w:i/>
          <w:sz w:val="22"/>
          <w:szCs w:val="22"/>
        </w:rPr>
      </w:pPr>
    </w:p>
    <w:p w:rsidR="008E48F3" w:rsidRPr="00C41E0F" w:rsidRDefault="008E48F3" w:rsidP="008E48F3">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8E48F3" w:rsidRPr="00C41E0F" w:rsidRDefault="008E48F3"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1.1 Çölleşme / arazi bozulması ve kuraklık (DLDD) sorunları ve iklim değişikliğine uyum sağlama / iklim değişikliğini azaltma ve biyo-çeşitliliğin korunması ilişkin sinerjiler uluslararası, ulusal ve yerel düzeylerdeki temel destek grupları arasında etkili bir şekilde duyurulur</w:t>
      </w:r>
    </w:p>
    <w:p w:rsidR="008E48F3" w:rsidRPr="00C41E0F" w:rsidRDefault="008E48F3" w:rsidP="008E48F3">
      <w:pPr>
        <w:spacing w:after="60"/>
        <w:jc w:val="both"/>
        <w:rPr>
          <w:rFonts w:ascii="Times New Roman" w:hAnsi="Times New Roman" w:cs="Times New Roman"/>
          <w:sz w:val="20"/>
          <w:szCs w:val="20"/>
        </w:rPr>
        <w:sectPr w:rsidR="008E48F3" w:rsidRPr="00C41E0F" w:rsidSect="00921F4B">
          <w:type w:val="continuous"/>
          <w:pgSz w:w="11900" w:h="16840"/>
          <w:pgMar w:top="1440" w:right="1800" w:bottom="1440" w:left="1800" w:header="708" w:footer="708" w:gutter="0"/>
          <w:cols w:space="720"/>
        </w:sectPr>
      </w:pPr>
    </w:p>
    <w:p w:rsidR="008E48F3" w:rsidRPr="00C41E0F" w:rsidRDefault="008E48F3" w:rsidP="008E48F3">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6428E7" w:rsidRPr="00C41E0F" w:rsidRDefault="008E48F3"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1.1.1.</w:t>
      </w:r>
      <w:r w:rsidR="006428E7" w:rsidRPr="00C41E0F">
        <w:rPr>
          <w:rFonts w:ascii="Times New Roman" w:hAnsi="Times New Roman" w:cs="Times New Roman"/>
          <w:sz w:val="20"/>
          <w:szCs w:val="20"/>
        </w:rPr>
        <w:t xml:space="preserve"> DLDD’ye değinme farkındalığının temel küresel sorunlara yönelik çözümlerden biri olarak Sözleşmen kapsamındaki iletişim ve bilinçlendirme faaliyetleri vasıtasıyla artırılması</w:t>
      </w:r>
    </w:p>
    <w:p w:rsidR="006428E7" w:rsidRPr="00C41E0F" w:rsidRDefault="006428E7" w:rsidP="008E48F3">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6428E7" w:rsidRPr="00C41E0F" w:rsidRDefault="006428E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Taraflar ve diğer paydaşların Sözleşmenin bilinçlendirme programları ve materyallerini kullanma düzeyi</w:t>
      </w:r>
    </w:p>
    <w:p w:rsidR="006428E7" w:rsidRPr="00C41E0F" w:rsidRDefault="006428E7" w:rsidP="008E48F3">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2013’e yönelik hedef</w:t>
      </w:r>
    </w:p>
    <w:p w:rsidR="006428E7" w:rsidRPr="00C41E0F" w:rsidRDefault="006428E7" w:rsidP="008E48F3">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2011 yılından itibaren UNCCD web sitesi ziyaretleri, DLDD veya sürdürülebilir arazi yönetimi (SLM) ile ilgili olarak yayımlanan makale sayısı, medya talepleri ve LandScan abone sayısında artış</w:t>
      </w:r>
    </w:p>
    <w:p w:rsidR="006428E7" w:rsidRPr="00C41E0F" w:rsidRDefault="006428E7" w:rsidP="008E48F3">
      <w:pPr>
        <w:spacing w:after="60"/>
        <w:jc w:val="both"/>
        <w:rPr>
          <w:rFonts w:ascii="Times New Roman" w:hAnsi="Times New Roman" w:cs="Times New Roman"/>
          <w:sz w:val="20"/>
          <w:szCs w:val="20"/>
        </w:rPr>
        <w:sectPr w:rsidR="006428E7" w:rsidRPr="00C41E0F" w:rsidSect="008E48F3">
          <w:type w:val="continuous"/>
          <w:pgSz w:w="11900" w:h="16840"/>
          <w:pgMar w:top="1440" w:right="1800" w:bottom="1440" w:left="1800" w:header="708" w:footer="708" w:gutter="0"/>
          <w:cols w:num="2" w:space="720"/>
        </w:sectPr>
      </w:pPr>
    </w:p>
    <w:p w:rsidR="006428E7" w:rsidRPr="00C41E0F" w:rsidRDefault="006428E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1.2 DLDD sorunlarına zirai ticaret, iklim değişikliğine uyum sağlama, biyo-çeşitliliğin korunması ve sürdürülebilir kullanım, kırsal kalkınma, sürdürülebilir kalkınma ve yoksulluğun azaltılması da dahil olmak üzere uluslararası forumlarda değinilir</w:t>
      </w:r>
    </w:p>
    <w:p w:rsidR="00393427" w:rsidRPr="00C41E0F" w:rsidRDefault="00393427" w:rsidP="008E48F3">
      <w:pPr>
        <w:spacing w:after="60"/>
        <w:jc w:val="both"/>
        <w:rPr>
          <w:rFonts w:ascii="Times New Roman" w:hAnsi="Times New Roman" w:cs="Times New Roman"/>
          <w:sz w:val="20"/>
          <w:szCs w:val="20"/>
        </w:rPr>
        <w:sectPr w:rsidR="00393427" w:rsidRPr="00C41E0F" w:rsidSect="006428E7">
          <w:type w:val="continuous"/>
          <w:pgSz w:w="11900" w:h="16840"/>
          <w:pgMar w:top="1440" w:right="1800" w:bottom="1440" w:left="1800" w:header="708" w:footer="708" w:gutter="0"/>
          <w:cols w:space="720"/>
        </w:sectPr>
      </w:pPr>
    </w:p>
    <w:p w:rsidR="00393427" w:rsidRPr="00C41E0F" w:rsidRDefault="00393427" w:rsidP="008E48F3">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1.2.1 Sözleşme süreci giderek artan bir düzeyde normatif bir başvuru kaynağı olarak tanınır ve Sözleşme sekretaryası DLDD sorunlarına yönelik küresel bir odak nokta olarak seçilir</w:t>
      </w:r>
    </w:p>
    <w:p w:rsidR="00393427" w:rsidRPr="00C41E0F" w:rsidRDefault="00393427" w:rsidP="008E48F3">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Yüksek düzey etkinlikleri eş düzenleme, bu etkinliklere oturum başkanı veya konuşmacı olarak katılma hususunda sekretaryaya gelen davet sayısı</w:t>
      </w: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sectPr w:rsidR="00393427" w:rsidRPr="00C41E0F" w:rsidSect="00393427">
          <w:type w:val="continuous"/>
          <w:pgSz w:w="11900" w:h="16840"/>
          <w:pgMar w:top="1440" w:right="1800" w:bottom="1440" w:left="1800" w:header="708" w:footer="708" w:gutter="0"/>
          <w:cols w:num="2" w:space="720"/>
        </w:sect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1.3 Kuzey ve Güneydeki CSO’lar ve bilimsel çevreler paydaşlar olarak Sözleşme süreçlerine giderek artan seviyede katılım gösterir ve söz konusu paydaşların savunuculuk, bilinçlendirme ve eğitim girişimlerinde DLDD’ye değinilir</w:t>
      </w:r>
    </w:p>
    <w:p w:rsidR="00393427" w:rsidRPr="00C41E0F" w:rsidRDefault="00393427" w:rsidP="008E48F3">
      <w:pPr>
        <w:spacing w:after="60"/>
        <w:jc w:val="both"/>
        <w:rPr>
          <w:rFonts w:ascii="Times New Roman" w:hAnsi="Times New Roman" w:cs="Times New Roman"/>
          <w:sz w:val="20"/>
          <w:szCs w:val="20"/>
        </w:rPr>
        <w:sectPr w:rsidR="00393427" w:rsidRPr="00C41E0F" w:rsidSect="00393427">
          <w:type w:val="continuous"/>
          <w:pgSz w:w="11900" w:h="16840"/>
          <w:pgMar w:top="1440" w:right="1800" w:bottom="1440" w:left="1800" w:header="708" w:footer="708" w:gutter="0"/>
          <w:cols w:space="720"/>
        </w:sectPr>
      </w:pPr>
    </w:p>
    <w:p w:rsidR="00393427" w:rsidRPr="00C41E0F" w:rsidRDefault="00393427" w:rsidP="008E48F3">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1.3.1 Sözleşmenin toplantıları ve süreçlerine yönelik CSO katkıları etkili bir şekilde sağlanır</w:t>
      </w:r>
    </w:p>
    <w:p w:rsidR="00393427" w:rsidRPr="00C41E0F" w:rsidRDefault="00393427" w:rsidP="008E48F3">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Sözleşme toplantılarına yönelik CSO katılımının dengelenme düzeyi</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2013’e yönelik hedef</w:t>
      </w:r>
    </w:p>
    <w:p w:rsidR="00393427" w:rsidRPr="00C41E0F" w:rsidRDefault="00393427" w:rsidP="008E48F3">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CRIC 11’deki CSO temsili bütün bölgeleri kapsar ve cinsiyet ile uzmanlık alanı açısından dengelidir</w:t>
      </w:r>
    </w:p>
    <w:p w:rsidR="00393427" w:rsidRPr="00C41E0F" w:rsidRDefault="00393427" w:rsidP="008E48F3">
      <w:pPr>
        <w:spacing w:after="60"/>
        <w:jc w:val="both"/>
        <w:rPr>
          <w:rFonts w:ascii="Times New Roman" w:hAnsi="Times New Roman" w:cs="Times New Roman"/>
          <w:sz w:val="20"/>
          <w:szCs w:val="20"/>
        </w:rPr>
      </w:pPr>
      <w:r w:rsidRPr="00C41E0F">
        <w:rPr>
          <w:rFonts w:ascii="Times New Roman" w:hAnsi="Times New Roman" w:cs="Times New Roman"/>
          <w:sz w:val="20"/>
          <w:szCs w:val="20"/>
        </w:rPr>
        <w:t>CSO’ların COP ve CRIC görüşmeleri esnasında görüşlerini bildirme düzeyi</w:t>
      </w:r>
    </w:p>
    <w:p w:rsidR="00393427" w:rsidRPr="00C41E0F" w:rsidRDefault="00393427" w:rsidP="008E48F3">
      <w:pPr>
        <w:spacing w:after="60"/>
        <w:jc w:val="both"/>
        <w:rPr>
          <w:rFonts w:ascii="Times New Roman" w:hAnsi="Times New Roman" w:cs="Times New Roman"/>
          <w:sz w:val="20"/>
          <w:szCs w:val="20"/>
        </w:rPr>
        <w:sectPr w:rsidR="00393427" w:rsidRPr="00C41E0F" w:rsidSect="00393427">
          <w:type w:val="continuous"/>
          <w:pgSz w:w="11900" w:h="16840"/>
          <w:pgMar w:top="1440" w:right="1800" w:bottom="1440" w:left="1800" w:header="708" w:footer="708" w:gutter="0"/>
          <w:cols w:num="2" w:space="720"/>
        </w:sectPr>
      </w:pPr>
    </w:p>
    <w:p w:rsidR="00393427" w:rsidRPr="00C41E0F" w:rsidRDefault="00393427" w:rsidP="008E48F3">
      <w:pPr>
        <w:spacing w:after="60"/>
        <w:jc w:val="both"/>
        <w:rPr>
          <w:rFonts w:ascii="Times New Roman" w:hAnsi="Times New Roman" w:cs="Times New Roman"/>
          <w:sz w:val="20"/>
          <w:szCs w:val="20"/>
        </w:rPr>
      </w:pPr>
    </w:p>
    <w:p w:rsidR="00393427" w:rsidRPr="00C41E0F" w:rsidRDefault="00393427" w:rsidP="008E48F3">
      <w:pPr>
        <w:spacing w:after="60"/>
        <w:jc w:val="both"/>
        <w:rPr>
          <w:rFonts w:ascii="Times New Roman" w:hAnsi="Times New Roman" w:cs="Times New Roman"/>
          <w:sz w:val="22"/>
          <w:szCs w:val="22"/>
        </w:rPr>
      </w:pPr>
      <w:r w:rsidRPr="00C41E0F">
        <w:rPr>
          <w:rFonts w:ascii="Times New Roman" w:hAnsi="Times New Roman" w:cs="Times New Roman"/>
          <w:sz w:val="22"/>
          <w:szCs w:val="22"/>
        </w:rPr>
        <w:tab/>
        <w:t>Alt program 2 – Politika çerçevesi</w:t>
      </w:r>
    </w:p>
    <w:p w:rsidR="0095266B" w:rsidRPr="00C41E0F" w:rsidRDefault="0095266B" w:rsidP="0095266B">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arazinin bozulması ile mücadele edilmesi ve kuraklığın etkilerinin azaltılmasına yönelik çözümlerin geliştirilmesine uygun ortamların oluşturulmasının desteklenmesi</w:t>
      </w:r>
    </w:p>
    <w:p w:rsidR="0095266B" w:rsidRPr="00C41E0F" w:rsidRDefault="0095266B" w:rsidP="0095266B">
      <w:pPr>
        <w:spacing w:after="60"/>
        <w:jc w:val="both"/>
        <w:rPr>
          <w:rFonts w:ascii="Times New Roman" w:hAnsi="Times New Roman" w:cs="Times New Roman"/>
          <w:i/>
          <w:sz w:val="22"/>
          <w:szCs w:val="22"/>
        </w:rPr>
      </w:pPr>
    </w:p>
    <w:p w:rsidR="0095266B" w:rsidRPr="00C41E0F" w:rsidRDefault="0095266B" w:rsidP="0095266B">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95266B" w:rsidRPr="00C41E0F" w:rsidRDefault="0095266B" w:rsidP="0095266B">
      <w:pPr>
        <w:spacing w:after="60"/>
        <w:jc w:val="both"/>
        <w:rPr>
          <w:rFonts w:ascii="Times New Roman" w:hAnsi="Times New Roman" w:cs="Times New Roman"/>
          <w:sz w:val="20"/>
          <w:szCs w:val="20"/>
        </w:rPr>
      </w:pPr>
      <w:r w:rsidRPr="00C41E0F">
        <w:rPr>
          <w:rFonts w:ascii="Times New Roman" w:hAnsi="Times New Roman" w:cs="Times New Roman"/>
          <w:sz w:val="20"/>
          <w:szCs w:val="20"/>
        </w:rPr>
        <w:t>2.1 Çölleşme / arazi bozulmasına ilişkin politika, kurumsal, mali ve sosyo-ekonomik faktörler ile SLM’e ilişkin engellere değinilir ve bu engellerin ortadan kaldırılmasına ilişkin uygun tedbirler tavsiye edilir</w:t>
      </w:r>
    </w:p>
    <w:p w:rsidR="008E48F3" w:rsidRPr="00C41E0F" w:rsidRDefault="0095266B" w:rsidP="0095266B">
      <w:pPr>
        <w:spacing w:after="60"/>
        <w:jc w:val="both"/>
        <w:rPr>
          <w:rFonts w:ascii="Times New Roman" w:hAnsi="Times New Roman" w:cs="Times New Roman"/>
          <w:sz w:val="20"/>
          <w:szCs w:val="20"/>
        </w:rPr>
      </w:pPr>
      <w:r w:rsidRPr="00C41E0F">
        <w:rPr>
          <w:rFonts w:ascii="Times New Roman" w:hAnsi="Times New Roman" w:cs="Times New Roman"/>
          <w:sz w:val="20"/>
          <w:szCs w:val="20"/>
        </w:rPr>
        <w:t>2.2 Etkilenen ülke Tarafları ulusal eylem programlarını (NAP) biyofiziksel ve sosyo-ekonomik referans bilgiler ile desteklenen stratejik belgeler şeklinde revize eder ve bu belgelere entegre yatırım çerçevelerinde yer verir</w:t>
      </w:r>
    </w:p>
    <w:p w:rsidR="0095266B" w:rsidRPr="00C41E0F" w:rsidRDefault="0095266B" w:rsidP="0095266B">
      <w:pPr>
        <w:spacing w:after="60"/>
        <w:jc w:val="both"/>
        <w:rPr>
          <w:rFonts w:ascii="Times New Roman" w:hAnsi="Times New Roman" w:cs="Times New Roman"/>
          <w:sz w:val="20"/>
          <w:szCs w:val="20"/>
        </w:rPr>
      </w:pPr>
      <w:r w:rsidRPr="00C41E0F">
        <w:rPr>
          <w:rFonts w:ascii="Times New Roman" w:hAnsi="Times New Roman" w:cs="Times New Roman"/>
          <w:sz w:val="20"/>
          <w:szCs w:val="20"/>
        </w:rPr>
        <w:t>2.3 Etkilenen ülke Tarafları NAP’ları, SLM ve arazi bozulma sorunlarına kalkınma planları ve ilgili sektör ve yatırım planları ve politikalarında yer verir</w:t>
      </w:r>
    </w:p>
    <w:p w:rsidR="0095266B" w:rsidRPr="00C41E0F" w:rsidRDefault="0095266B" w:rsidP="0095266B">
      <w:pPr>
        <w:spacing w:after="60"/>
        <w:jc w:val="both"/>
        <w:rPr>
          <w:rFonts w:ascii="Times New Roman" w:hAnsi="Times New Roman" w:cs="Times New Roman"/>
          <w:b/>
          <w:sz w:val="28"/>
          <w:szCs w:val="28"/>
        </w:rPr>
        <w:sectPr w:rsidR="0095266B" w:rsidRPr="00C41E0F" w:rsidSect="00393427">
          <w:type w:val="continuous"/>
          <w:pgSz w:w="11900" w:h="16840"/>
          <w:pgMar w:top="1440" w:right="1800" w:bottom="1440" w:left="1800" w:header="708" w:footer="708" w:gutter="0"/>
          <w:cols w:space="720"/>
        </w:sectPr>
      </w:pPr>
    </w:p>
    <w:p w:rsidR="0095266B" w:rsidRPr="00C41E0F" w:rsidRDefault="0095266B" w:rsidP="0095266B">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95266B" w:rsidRPr="00C41E0F" w:rsidRDefault="0095266B" w:rsidP="0095266B">
      <w:pPr>
        <w:spacing w:after="60"/>
        <w:jc w:val="both"/>
        <w:rPr>
          <w:rFonts w:ascii="Times New Roman" w:hAnsi="Times New Roman" w:cs="Times New Roman"/>
          <w:sz w:val="20"/>
          <w:szCs w:val="20"/>
        </w:rPr>
      </w:pPr>
      <w:r w:rsidRPr="00C41E0F">
        <w:rPr>
          <w:rFonts w:ascii="Times New Roman" w:hAnsi="Times New Roman" w:cs="Times New Roman"/>
          <w:sz w:val="20"/>
          <w:szCs w:val="20"/>
        </w:rPr>
        <w:t>2.1.1 Etkilenen ülke Tarafları NAP’ları ve SLM’nin kullanımı ve DLDD’ye değinilmesi hususunda önemli çok taraflı işbirliği örgütleri ve programlardan daha fazla destek alır</w:t>
      </w:r>
    </w:p>
    <w:p w:rsidR="0095266B" w:rsidRPr="00C41E0F" w:rsidRDefault="0095266B" w:rsidP="0095266B">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95266B" w:rsidRPr="00C41E0F" w:rsidRDefault="0095266B" w:rsidP="0095266B">
      <w:pPr>
        <w:spacing w:after="60"/>
        <w:jc w:val="both"/>
        <w:rPr>
          <w:rFonts w:ascii="Times New Roman" w:hAnsi="Times New Roman" w:cs="Times New Roman"/>
          <w:sz w:val="20"/>
          <w:szCs w:val="20"/>
        </w:rPr>
      </w:pPr>
      <w:r w:rsidRPr="00C41E0F">
        <w:rPr>
          <w:rFonts w:ascii="Times New Roman" w:hAnsi="Times New Roman" w:cs="Times New Roman"/>
          <w:sz w:val="20"/>
          <w:szCs w:val="20"/>
        </w:rPr>
        <w:t>UNDP</w:t>
      </w:r>
      <w:r w:rsidRPr="00C41E0F">
        <w:rPr>
          <w:rFonts w:ascii="Times New Roman" w:hAnsi="Times New Roman" w:cs="Times New Roman"/>
          <w:sz w:val="20"/>
          <w:szCs w:val="20"/>
          <w:vertAlign w:val="superscript"/>
        </w:rPr>
        <w:t>1</w:t>
      </w:r>
      <w:r w:rsidRPr="00C41E0F">
        <w:rPr>
          <w:rFonts w:ascii="Times New Roman" w:hAnsi="Times New Roman" w:cs="Times New Roman"/>
          <w:sz w:val="20"/>
          <w:szCs w:val="20"/>
        </w:rPr>
        <w:t>, UNEP</w:t>
      </w:r>
      <w:r w:rsidRPr="00C41E0F">
        <w:rPr>
          <w:rFonts w:ascii="Times New Roman" w:hAnsi="Times New Roman" w:cs="Times New Roman"/>
          <w:sz w:val="20"/>
          <w:szCs w:val="20"/>
          <w:vertAlign w:val="superscript"/>
        </w:rPr>
        <w:t>2</w:t>
      </w:r>
      <w:r w:rsidRPr="00C41E0F">
        <w:rPr>
          <w:rFonts w:ascii="Times New Roman" w:hAnsi="Times New Roman" w:cs="Times New Roman"/>
          <w:sz w:val="20"/>
          <w:szCs w:val="20"/>
        </w:rPr>
        <w:t>, WMO</w:t>
      </w:r>
      <w:r w:rsidRPr="00C41E0F">
        <w:rPr>
          <w:rFonts w:ascii="Times New Roman" w:hAnsi="Times New Roman" w:cs="Times New Roman"/>
          <w:sz w:val="20"/>
          <w:szCs w:val="20"/>
          <w:vertAlign w:val="superscript"/>
        </w:rPr>
        <w:t>3</w:t>
      </w:r>
      <w:r w:rsidRPr="00C41E0F">
        <w:rPr>
          <w:rFonts w:ascii="Times New Roman" w:hAnsi="Times New Roman" w:cs="Times New Roman"/>
          <w:sz w:val="20"/>
          <w:szCs w:val="20"/>
        </w:rPr>
        <w:t>, FAO</w:t>
      </w:r>
      <w:r w:rsidRPr="00C41E0F">
        <w:rPr>
          <w:rFonts w:ascii="Times New Roman" w:hAnsi="Times New Roman" w:cs="Times New Roman"/>
          <w:sz w:val="20"/>
          <w:szCs w:val="20"/>
          <w:vertAlign w:val="superscript"/>
        </w:rPr>
        <w:t>4</w:t>
      </w:r>
      <w:r w:rsidRPr="00C41E0F">
        <w:rPr>
          <w:rFonts w:ascii="Times New Roman" w:hAnsi="Times New Roman" w:cs="Times New Roman"/>
          <w:sz w:val="20"/>
          <w:szCs w:val="20"/>
        </w:rPr>
        <w:t>, UNESCO</w:t>
      </w:r>
      <w:r w:rsidRPr="00C41E0F">
        <w:rPr>
          <w:rFonts w:ascii="Times New Roman" w:hAnsi="Times New Roman" w:cs="Times New Roman"/>
          <w:sz w:val="20"/>
          <w:szCs w:val="20"/>
          <w:vertAlign w:val="superscript"/>
        </w:rPr>
        <w:t>5</w:t>
      </w:r>
      <w:r w:rsidRPr="00C41E0F">
        <w:rPr>
          <w:rFonts w:ascii="Times New Roman" w:hAnsi="Times New Roman" w:cs="Times New Roman"/>
          <w:sz w:val="20"/>
          <w:szCs w:val="20"/>
        </w:rPr>
        <w:t xml:space="preserve"> ve IUCN</w:t>
      </w:r>
      <w:r w:rsidRPr="00C41E0F">
        <w:rPr>
          <w:rFonts w:ascii="Times New Roman" w:hAnsi="Times New Roman" w:cs="Times New Roman"/>
          <w:sz w:val="20"/>
          <w:szCs w:val="20"/>
          <w:vertAlign w:val="superscript"/>
        </w:rPr>
        <w:t>6</w:t>
      </w:r>
      <w:r w:rsidRPr="00C41E0F">
        <w:rPr>
          <w:rFonts w:ascii="Times New Roman" w:hAnsi="Times New Roman" w:cs="Times New Roman"/>
          <w:sz w:val="20"/>
          <w:szCs w:val="20"/>
        </w:rPr>
        <w:t>’nin politikaları ve yaklaşımlarının Sözleşme çerçevesinde gerçekleştirilen çalışmaları etkileme düzeyi</w:t>
      </w:r>
    </w:p>
    <w:p w:rsidR="00921F4B" w:rsidRPr="00C41E0F" w:rsidRDefault="00921F4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sectPr w:rsidR="0095266B" w:rsidRPr="00C41E0F" w:rsidSect="0095266B">
          <w:type w:val="continuous"/>
          <w:pgSz w:w="11900" w:h="16840"/>
          <w:pgMar w:top="1440" w:right="1800" w:bottom="1440" w:left="1800" w:header="708" w:footer="708" w:gutter="0"/>
          <w:cols w:num="2" w:space="720"/>
        </w:sect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1 Birleşmiş Milletler Kalkınma Programı</w:t>
      </w: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2 Birleşmiş Milletler Çevre Programı</w:t>
      </w: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3 Dünya Meteoroloji Örgütü</w:t>
      </w: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4 Gıda ve Tarım Örgütü</w:t>
      </w: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5 Birleşmiş Milletler Eğitim, Bilim ve Kültür Örgütü</w:t>
      </w: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6 Dünya Koruma Birliği</w:t>
      </w: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sz w:val="20"/>
          <w:szCs w:val="20"/>
        </w:rPr>
      </w:pPr>
    </w:p>
    <w:p w:rsidR="0095266B" w:rsidRPr="00C41E0F" w:rsidRDefault="0095266B"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95266B" w:rsidRPr="00C41E0F" w:rsidRDefault="0095266B"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2.4 Gelişmiş ülke Tarafları ulusal, sektör ve yatırım planlarına sağladıkları desteğe uygun olarak Sözleşme hedefleri ve SLM müdahalelerini kalkınma işbirliği programları / projelerine dahil eder</w:t>
      </w:r>
    </w:p>
    <w:p w:rsidR="00A04029" w:rsidRPr="00C41E0F" w:rsidRDefault="00A04029" w:rsidP="00A62025">
      <w:pPr>
        <w:spacing w:after="60"/>
        <w:jc w:val="both"/>
        <w:rPr>
          <w:rFonts w:ascii="Times New Roman" w:hAnsi="Times New Roman" w:cs="Times New Roman"/>
          <w:sz w:val="20"/>
          <w:szCs w:val="20"/>
        </w:rPr>
        <w:sectPr w:rsidR="00A04029" w:rsidRPr="00C41E0F" w:rsidSect="0095266B">
          <w:type w:val="continuous"/>
          <w:pgSz w:w="11900" w:h="16840"/>
          <w:pgMar w:top="1440" w:right="1800" w:bottom="1440" w:left="1800" w:header="708" w:footer="708" w:gutter="0"/>
          <w:cols w:space="720"/>
        </w:sectPr>
      </w:pPr>
    </w:p>
    <w:p w:rsidR="00A04029" w:rsidRPr="00C41E0F" w:rsidRDefault="00A04029"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A04029" w:rsidRPr="00C41E0F" w:rsidRDefault="00A04029"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2.4.1 SLM/DLDD sorunlarına kalkınma gündemlerinde yer verilir</w:t>
      </w:r>
    </w:p>
    <w:p w:rsidR="00A04029" w:rsidRPr="00C41E0F" w:rsidRDefault="00A04029"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A04029" w:rsidRPr="00C41E0F" w:rsidRDefault="00A04029"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Gelişmiş ülkelerin DLDD sorunlarına çok taraflı politika forumlarında yer verme düzeyi</w:t>
      </w:r>
    </w:p>
    <w:p w:rsidR="00A04029" w:rsidRPr="00C41E0F" w:rsidRDefault="00A04029" w:rsidP="00A62025">
      <w:pPr>
        <w:spacing w:after="60"/>
        <w:jc w:val="both"/>
        <w:rPr>
          <w:rFonts w:ascii="Times New Roman" w:hAnsi="Times New Roman" w:cs="Times New Roman"/>
          <w:sz w:val="20"/>
          <w:szCs w:val="20"/>
        </w:rPr>
      </w:pPr>
    </w:p>
    <w:p w:rsidR="00A04029" w:rsidRPr="00C41E0F" w:rsidRDefault="00A04029" w:rsidP="00A62025">
      <w:pPr>
        <w:spacing w:after="60"/>
        <w:jc w:val="both"/>
        <w:rPr>
          <w:rFonts w:ascii="Times New Roman" w:hAnsi="Times New Roman" w:cs="Times New Roman"/>
          <w:sz w:val="20"/>
          <w:szCs w:val="20"/>
        </w:rPr>
        <w:sectPr w:rsidR="00A04029" w:rsidRPr="00C41E0F" w:rsidSect="00A04029">
          <w:type w:val="continuous"/>
          <w:pgSz w:w="11900" w:h="16840"/>
          <w:pgMar w:top="1440" w:right="1800" w:bottom="1440" w:left="1800" w:header="708" w:footer="708" w:gutter="0"/>
          <w:cols w:num="2" w:space="720"/>
        </w:sectPr>
      </w:pPr>
    </w:p>
    <w:p w:rsidR="00A04029" w:rsidRPr="00C41E0F" w:rsidRDefault="00A04029"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A04029" w:rsidRPr="00C41E0F" w:rsidRDefault="00A04029"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2.5 Müdahalelerin etkisinin artırılması amacı ile çölleşme / arazi bozulması eylem programları ile biyo-çeşitlilik ve iklim değişikliği azaltma ve uyumlaştırma programlarına ilişkin ortak güçlendirici tedbirler uygulamaya konur veya güçlendirilir</w:t>
      </w:r>
    </w:p>
    <w:p w:rsidR="00A04029" w:rsidRPr="00C41E0F" w:rsidRDefault="00A04029" w:rsidP="00A62025">
      <w:pPr>
        <w:spacing w:after="60"/>
        <w:jc w:val="both"/>
        <w:rPr>
          <w:rFonts w:ascii="Times New Roman" w:hAnsi="Times New Roman" w:cs="Times New Roman"/>
          <w:sz w:val="20"/>
          <w:szCs w:val="20"/>
        </w:rPr>
        <w:sectPr w:rsidR="00A04029" w:rsidRPr="00C41E0F" w:rsidSect="00A04029">
          <w:type w:val="continuous"/>
          <w:pgSz w:w="11900" w:h="16840"/>
          <w:pgMar w:top="1440" w:right="1800" w:bottom="1440" w:left="1800" w:header="708" w:footer="708" w:gutter="0"/>
          <w:cols w:space="720"/>
        </w:sectPr>
      </w:pPr>
    </w:p>
    <w:p w:rsidR="00A04029" w:rsidRPr="00C41E0F" w:rsidRDefault="00A04029"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A04029" w:rsidRPr="00C41E0F" w:rsidRDefault="00A04029"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2.5.1 İklim değişikliği ve biyo-çeşitliliğe değinilirken DLDD ve SLM’nin öneminin daha fazla anlaşılması</w:t>
      </w:r>
    </w:p>
    <w:p w:rsidR="00A04029" w:rsidRPr="00C41E0F" w:rsidRDefault="00A04029" w:rsidP="00A62025">
      <w:pPr>
        <w:spacing w:after="60"/>
        <w:jc w:val="both"/>
        <w:rPr>
          <w:rFonts w:ascii="Times New Roman" w:hAnsi="Times New Roman" w:cs="Times New Roman"/>
          <w:sz w:val="20"/>
          <w:szCs w:val="20"/>
        </w:rPr>
      </w:pPr>
    </w:p>
    <w:p w:rsidR="00A04029" w:rsidRPr="00C41E0F" w:rsidRDefault="00A04029"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2.5.2 Sözleşmenin uygulanması ve gıda güvencesi, su kıtlığı ve kuraklık, ormancılık, cinsiyet sorunları ve göç arasındaki ilişkilerin daha iyi anlaşılması</w:t>
      </w:r>
    </w:p>
    <w:p w:rsidR="00A04029" w:rsidRPr="00C41E0F" w:rsidRDefault="00A04029"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A04029" w:rsidRPr="00C41E0F" w:rsidRDefault="00A04029"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İklim değişikliği ve biyo-çeşitliliğe ilişkin belgeler ve kararlarda Sözleşme, DLDD veya SLM’ye atıfta bulunulma düzeyi</w:t>
      </w:r>
    </w:p>
    <w:p w:rsidR="00A04029" w:rsidRPr="00C41E0F" w:rsidRDefault="00A04029" w:rsidP="00A62025">
      <w:pPr>
        <w:spacing w:after="60"/>
        <w:jc w:val="both"/>
        <w:rPr>
          <w:rFonts w:ascii="Times New Roman" w:hAnsi="Times New Roman" w:cs="Times New Roman"/>
          <w:sz w:val="20"/>
          <w:szCs w:val="20"/>
        </w:rPr>
      </w:pPr>
    </w:p>
    <w:p w:rsidR="00A04029" w:rsidRPr="00C41E0F" w:rsidRDefault="00C1049F"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Gıda güvencesi, su kıtlığı ve kuraklık, ormancılık, cinsiyet sorunları ve göç ile ilgili olarak sekretarya tarafından oluşturulan girdilere dayalı olarak geliştirilen belgeler ve kararlarda Sözleşme, DLDD veya SLM’ye atıfta bulunulma düzeyi</w:t>
      </w:r>
    </w:p>
    <w:p w:rsidR="00C1049F" w:rsidRPr="00C41E0F" w:rsidRDefault="00C1049F" w:rsidP="00A62025">
      <w:pPr>
        <w:spacing w:after="60"/>
        <w:jc w:val="both"/>
        <w:rPr>
          <w:rFonts w:ascii="Times New Roman" w:hAnsi="Times New Roman" w:cs="Times New Roman"/>
          <w:sz w:val="20"/>
          <w:szCs w:val="20"/>
        </w:rPr>
        <w:sectPr w:rsidR="00C1049F" w:rsidRPr="00C41E0F" w:rsidSect="00A04029">
          <w:type w:val="continuous"/>
          <w:pgSz w:w="11900" w:h="16840"/>
          <w:pgMar w:top="1440" w:right="1800" w:bottom="1440" w:left="1800" w:header="708" w:footer="708" w:gutter="0"/>
          <w:cols w:num="2" w:space="720"/>
        </w:sect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sz w:val="22"/>
          <w:szCs w:val="22"/>
        </w:rPr>
      </w:pPr>
      <w:r w:rsidRPr="00C41E0F">
        <w:rPr>
          <w:rFonts w:ascii="Times New Roman" w:hAnsi="Times New Roman" w:cs="Times New Roman"/>
          <w:sz w:val="20"/>
          <w:szCs w:val="20"/>
        </w:rPr>
        <w:lastRenderedPageBreak/>
        <w:tab/>
      </w:r>
      <w:r w:rsidRPr="00C41E0F">
        <w:rPr>
          <w:rFonts w:ascii="Times New Roman" w:hAnsi="Times New Roman" w:cs="Times New Roman"/>
          <w:sz w:val="22"/>
          <w:szCs w:val="22"/>
        </w:rPr>
        <w:t>Alt program 3 – Bilim, teknoloji ve bilgi birikimi</w:t>
      </w:r>
    </w:p>
    <w:p w:rsidR="00C1049F" w:rsidRPr="00C41E0F" w:rsidRDefault="00C1049F" w:rsidP="00C1049F">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 bozulması ve kuraklığın etkilerinin azaltılması konusunda bilimsel ve teknik bilgi birikimi alanında küresel bir otorite haline gelmek</w:t>
      </w:r>
    </w:p>
    <w:p w:rsidR="0095266B" w:rsidRPr="00C41E0F" w:rsidRDefault="0095266B" w:rsidP="00A62025">
      <w:pPr>
        <w:spacing w:after="60"/>
        <w:jc w:val="both"/>
        <w:rPr>
          <w:rFonts w:ascii="Times New Roman" w:hAnsi="Times New Roman" w:cs="Times New Roman"/>
          <w:sz w:val="20"/>
          <w:szCs w:val="20"/>
        </w:rPr>
      </w:pPr>
    </w:p>
    <w:p w:rsidR="00C1049F" w:rsidRPr="00C41E0F" w:rsidRDefault="00C1049F"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C1049F" w:rsidRPr="00C41E0F" w:rsidRDefault="00C1049F"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3.1 Etkilenen ülkelerde biyo-fiziksel ve sosyo-ekonomik eğilimlere yönelik ulusal izleme ve hassasiyet değerlendirmeleri desteklenir</w:t>
      </w:r>
    </w:p>
    <w:p w:rsidR="00C1049F" w:rsidRPr="00C41E0F" w:rsidRDefault="00C1049F"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3.1.(a) Stratejinin stratejik ve operasyonel hedeflerine ulaşma hususundaki gelişmenin değerlendirilmesine yönelik kapsamlı hazırlık</w:t>
      </w:r>
    </w:p>
    <w:p w:rsidR="002859C0" w:rsidRPr="00C41E0F" w:rsidRDefault="002859C0" w:rsidP="00A62025">
      <w:pPr>
        <w:spacing w:after="60"/>
        <w:jc w:val="both"/>
        <w:rPr>
          <w:rFonts w:ascii="Times New Roman" w:hAnsi="Times New Roman" w:cs="Times New Roman"/>
          <w:b/>
          <w:sz w:val="20"/>
          <w:szCs w:val="20"/>
        </w:rPr>
        <w:sectPr w:rsidR="002859C0" w:rsidRPr="00C41E0F" w:rsidSect="00C1049F">
          <w:type w:val="continuous"/>
          <w:pgSz w:w="11900" w:h="16840"/>
          <w:pgMar w:top="1440" w:right="1800" w:bottom="1440" w:left="1800" w:header="708" w:footer="708" w:gutter="0"/>
          <w:cols w:space="720"/>
        </w:sectPr>
      </w:pPr>
    </w:p>
    <w:p w:rsidR="00C1049F" w:rsidRPr="00C41E0F" w:rsidRDefault="00C1049F"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C1049F" w:rsidRPr="00C41E0F" w:rsidRDefault="00C1049F"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3.1.1 Strateji çerçevesindeki beş operasyonel hedefe ulaşma hususunda </w:t>
      </w:r>
      <w:r w:rsidR="002859C0" w:rsidRPr="00C41E0F">
        <w:rPr>
          <w:rFonts w:ascii="Times New Roman" w:hAnsi="Times New Roman" w:cs="Times New Roman"/>
          <w:sz w:val="20"/>
          <w:szCs w:val="20"/>
        </w:rPr>
        <w:t>uygulama değerlendirmelerinin gerçekleştirilmesi açısından etkilenen Taraflara etkili destek sağlanması</w:t>
      </w:r>
    </w:p>
    <w:p w:rsidR="002859C0" w:rsidRPr="00C41E0F" w:rsidRDefault="002859C0"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2859C0" w:rsidRPr="00C41E0F" w:rsidRDefault="002859C0"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Tarafların raporlarının raporlama kılavuzlarına uygun olma düzeyi</w:t>
      </w:r>
    </w:p>
    <w:p w:rsidR="002859C0" w:rsidRPr="00C41E0F" w:rsidRDefault="002859C0"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2013’e yönelik hedef</w:t>
      </w:r>
    </w:p>
    <w:p w:rsidR="002859C0" w:rsidRPr="00C41E0F" w:rsidRDefault="002859C0"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Alınan raporların en az %75’inin kılavuzlara uygun olması</w:t>
      </w:r>
    </w:p>
    <w:p w:rsidR="002859C0" w:rsidRPr="00C41E0F" w:rsidRDefault="002859C0" w:rsidP="00A62025">
      <w:pPr>
        <w:spacing w:after="60"/>
        <w:jc w:val="both"/>
        <w:rPr>
          <w:rFonts w:ascii="Times New Roman" w:hAnsi="Times New Roman" w:cs="Times New Roman"/>
          <w:sz w:val="20"/>
          <w:szCs w:val="20"/>
        </w:rPr>
      </w:pPr>
    </w:p>
    <w:p w:rsidR="002859C0" w:rsidRPr="00C41E0F" w:rsidRDefault="002859C0" w:rsidP="00A62025">
      <w:pPr>
        <w:spacing w:after="60"/>
        <w:jc w:val="both"/>
        <w:rPr>
          <w:rFonts w:ascii="Times New Roman" w:hAnsi="Times New Roman" w:cs="Times New Roman"/>
          <w:sz w:val="20"/>
          <w:szCs w:val="20"/>
        </w:rPr>
        <w:sectPr w:rsidR="002859C0" w:rsidRPr="00C41E0F" w:rsidSect="002859C0">
          <w:type w:val="continuous"/>
          <w:pgSz w:w="11900" w:h="16840"/>
          <w:pgMar w:top="1440" w:right="1800" w:bottom="1440" w:left="1800" w:header="708" w:footer="708" w:gutter="0"/>
          <w:cols w:num="2" w:space="720"/>
        </w:sectPr>
      </w:pPr>
    </w:p>
    <w:p w:rsidR="002859C0" w:rsidRPr="00C41E0F" w:rsidRDefault="002859C0"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 xml:space="preserve">3.1.2 </w:t>
      </w:r>
      <w:r w:rsidR="00914CC8" w:rsidRPr="00C41E0F">
        <w:rPr>
          <w:rFonts w:ascii="Times New Roman" w:hAnsi="Times New Roman" w:cs="Times New Roman"/>
          <w:sz w:val="20"/>
          <w:szCs w:val="20"/>
        </w:rPr>
        <w:t>Strateji çerçevesindeki stratejik hedeflere ulaşma hususunda kaydedilen ilerlemeye odaklanılarak etkinin izlenmesi konusunda Taraflara etkili destek sağlanması</w:t>
      </w:r>
    </w:p>
    <w:p w:rsidR="00914CC8" w:rsidRPr="00C41E0F" w:rsidRDefault="00914CC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Etkilenen ülkelerin raporlarının raporlama kılavuzlarına uygun olma düzeyi</w:t>
      </w:r>
    </w:p>
    <w:p w:rsidR="00914CC8" w:rsidRPr="00C41E0F" w:rsidRDefault="00914CC8"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2013’e yönelik hedef</w:t>
      </w:r>
    </w:p>
    <w:p w:rsidR="00914CC8" w:rsidRPr="00C41E0F" w:rsidRDefault="00914CC8"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Alınan raporların en az %75’inin kılavuzlara uygun olması</w:t>
      </w:r>
    </w:p>
    <w:p w:rsidR="00914CC8" w:rsidRPr="00C41E0F" w:rsidRDefault="00914CC8" w:rsidP="00A62025">
      <w:pPr>
        <w:spacing w:after="60"/>
        <w:jc w:val="both"/>
        <w:rPr>
          <w:rFonts w:ascii="Times New Roman" w:hAnsi="Times New Roman" w:cs="Times New Roman"/>
          <w:sz w:val="20"/>
          <w:szCs w:val="20"/>
        </w:rPr>
        <w:sectPr w:rsidR="00914CC8" w:rsidRPr="00C41E0F" w:rsidSect="002859C0">
          <w:type w:val="continuous"/>
          <w:pgSz w:w="11900" w:h="16840"/>
          <w:pgMar w:top="1440" w:right="1800" w:bottom="1440" w:left="1800" w:header="708" w:footer="708" w:gutter="0"/>
          <w:cols w:num="2" w:space="720"/>
        </w:sectPr>
      </w:pPr>
    </w:p>
    <w:p w:rsidR="00914CC8" w:rsidRPr="00C41E0F" w:rsidRDefault="00914CC8"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lastRenderedPageBreak/>
        <w:t>3.1.(b) Stratejinin uygulanması konusundaki ilerlemenin gözden geçirilmesi ve değerlendirmesine sağlanan destek</w:t>
      </w:r>
    </w:p>
    <w:p w:rsidR="00914CC8" w:rsidRPr="00C41E0F" w:rsidRDefault="00914CC8" w:rsidP="00A62025">
      <w:pPr>
        <w:spacing w:after="60"/>
        <w:jc w:val="both"/>
        <w:rPr>
          <w:rFonts w:ascii="Times New Roman" w:hAnsi="Times New Roman" w:cs="Times New Roman"/>
          <w:sz w:val="20"/>
          <w:szCs w:val="20"/>
        </w:rPr>
        <w:sectPr w:rsidR="00914CC8" w:rsidRPr="00C41E0F" w:rsidSect="00914CC8">
          <w:type w:val="continuous"/>
          <w:pgSz w:w="11900" w:h="16840"/>
          <w:pgMar w:top="1440" w:right="1800" w:bottom="1440" w:left="1800" w:header="708" w:footer="708" w:gutter="0"/>
          <w:cols w:space="720"/>
        </w:sectPr>
      </w:pPr>
    </w:p>
    <w:p w:rsidR="00914CC8" w:rsidRPr="00C41E0F" w:rsidRDefault="00914CC8"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914CC8" w:rsidRPr="00C41E0F" w:rsidRDefault="00914CC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3.1.3 Taraflar Stratejinin uygunluğu ve etkinliğini değerlendirir ve performansın geliştirilmesi ile uygulamanın daha ileri bir düzeye taşınmasına yönelik uygun tedbirler konusunda tavsiyede bulunur</w:t>
      </w:r>
    </w:p>
    <w:p w:rsidR="00914CC8" w:rsidRPr="00C41E0F" w:rsidRDefault="00914CC8"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914CC8" w:rsidRPr="00C41E0F" w:rsidRDefault="00914CC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Strateji değerlendirmesinin COP 10’da kabul edilen yöntemler, ölçütler ve görev tanımlarına göre gerçekleştirilme düzeyi</w:t>
      </w:r>
    </w:p>
    <w:p w:rsidR="00914CC8" w:rsidRPr="00C41E0F" w:rsidRDefault="00914CC8"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u w:val="single"/>
        </w:rPr>
        <w:t>2013’e yönelik hedef</w:t>
      </w:r>
    </w:p>
    <w:p w:rsidR="00914CC8" w:rsidRPr="00C41E0F" w:rsidRDefault="00914CC8"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GEF arazi bozulması odak alanı ve Stratejinin etki gösterge gruplarının birbirine uyumlu hale getirilmesi de dahil olmak üzere GEF yatırımı ve Strateji hedefleri arasındaki ilişkilerin açıklığa kavuşturulması</w:t>
      </w:r>
    </w:p>
    <w:p w:rsidR="00914CC8" w:rsidRPr="00C41E0F" w:rsidRDefault="00914CC8"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 xml:space="preserve">Sözleşme kuruluşları ve bağlı organların çalışma planlarının RBM çerçevesinde uygulandığı üzere, Stratejinin son yılı 2018 olmak kaydıyla, belirli bir zaman çizelgesinin avantajlarının </w:t>
      </w:r>
      <w:r w:rsidR="006E0E0E" w:rsidRPr="00C41E0F">
        <w:rPr>
          <w:rFonts w:ascii="Times New Roman" w:hAnsi="Times New Roman" w:cs="Times New Roman"/>
          <w:i/>
          <w:sz w:val="20"/>
          <w:szCs w:val="20"/>
        </w:rPr>
        <w:t>değişken bir sistemle karşılaştırmalı olarak değerlendirilmesi.</w:t>
      </w:r>
    </w:p>
    <w:p w:rsidR="006E0E0E" w:rsidRPr="00C41E0F" w:rsidRDefault="006E0E0E" w:rsidP="00A62025">
      <w:pPr>
        <w:spacing w:after="60"/>
        <w:jc w:val="both"/>
        <w:rPr>
          <w:rFonts w:ascii="Times New Roman" w:hAnsi="Times New Roman" w:cs="Times New Roman"/>
          <w:sz w:val="20"/>
          <w:szCs w:val="20"/>
        </w:rPr>
        <w:sectPr w:rsidR="006E0E0E" w:rsidRPr="00C41E0F" w:rsidSect="00914CC8">
          <w:type w:val="continuous"/>
          <w:pgSz w:w="11900" w:h="16840"/>
          <w:pgMar w:top="1440" w:right="1800" w:bottom="1440" w:left="1800" w:header="708" w:footer="708" w:gutter="0"/>
          <w:cols w:num="2" w:space="720"/>
        </w:sectPr>
      </w:pPr>
    </w:p>
    <w:p w:rsidR="006E0E0E" w:rsidRPr="00C41E0F" w:rsidRDefault="006E0E0E"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3.1.4 Taraflar Stratejinin uygulanması hususunda kaydedilen ilerlemeyi değerlendirir ve verimliliğin geliştirilmesine ilişkin uygun tedbirleri tavsiye eder</w:t>
      </w:r>
    </w:p>
    <w:p w:rsidR="006E0E0E" w:rsidRPr="00C41E0F" w:rsidRDefault="006E0E0E"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Temel olarak 2011 ve 2012 yıllarında gerçekleştirilen yinelemeli sürecin bulgularından yararlanılarak ve operasyonel hedefler altında ulaşılan sonuçların stratejik hedefler kapsamında beklenen başarıların elde edilmesine nasıl katkıda bulunduğu değerlendirilerek, Stratejinin uygulanması hususunda kaydedilen ilerlemeye ilişkin değerlendirmenin temel CRIC 9 değerlendirmesine (COP 10’un ilgili kararlarında belirtildiği üzere) ve CRIC 1’de gerçekleştirilecek eğilim analizine atıfta bulunularak gerçekleştirilme düzeyi</w:t>
      </w:r>
    </w:p>
    <w:p w:rsidR="006E0E0E" w:rsidRPr="00C41E0F" w:rsidRDefault="006E0E0E" w:rsidP="00A62025">
      <w:pPr>
        <w:spacing w:after="60"/>
        <w:jc w:val="both"/>
        <w:rPr>
          <w:rFonts w:ascii="Times New Roman" w:hAnsi="Times New Roman" w:cs="Times New Roman"/>
          <w:sz w:val="20"/>
          <w:szCs w:val="20"/>
        </w:rPr>
        <w:sectPr w:rsidR="006E0E0E" w:rsidRPr="00C41E0F" w:rsidSect="006E0E0E">
          <w:type w:val="continuous"/>
          <w:pgSz w:w="11900" w:h="16840"/>
          <w:pgMar w:top="1440" w:right="1800" w:bottom="1440" w:left="1800" w:header="708" w:footer="708" w:gutter="0"/>
          <w:cols w:num="2" w:space="720"/>
        </w:sectPr>
      </w:pPr>
      <w:r w:rsidRPr="00C41E0F">
        <w:rPr>
          <w:rFonts w:ascii="Times New Roman" w:hAnsi="Times New Roman" w:cs="Times New Roman"/>
          <w:sz w:val="20"/>
          <w:szCs w:val="20"/>
        </w:rPr>
        <w:t>PRAIS’in COP 11’in ilgili kararlarındaki hükümlere göre uygulanma düzeyi</w:t>
      </w:r>
    </w:p>
    <w:p w:rsidR="006E0E0E" w:rsidRPr="00C41E0F" w:rsidRDefault="006E0E0E"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 xml:space="preserve">3.1.5 </w:t>
      </w:r>
      <w:r w:rsidR="000E42A4" w:rsidRPr="00C41E0F">
        <w:rPr>
          <w:rFonts w:ascii="Times New Roman" w:hAnsi="Times New Roman" w:cs="Times New Roman"/>
          <w:sz w:val="20"/>
          <w:szCs w:val="20"/>
        </w:rPr>
        <w:t>Taraflar CRIC’ı değerlendirir ve performansının geliştirilmesi ve etkinliğinin artırılmasına ilişkin tavsiyede bulunur</w:t>
      </w:r>
    </w:p>
    <w:p w:rsidR="000E42A4" w:rsidRPr="00C41E0F" w:rsidRDefault="000E42A4"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 xml:space="preserve">CRIC değerlendirmesinin </w:t>
      </w:r>
      <w:r w:rsidR="00887A68" w:rsidRPr="00C41E0F">
        <w:rPr>
          <w:rFonts w:ascii="Times New Roman" w:hAnsi="Times New Roman" w:cs="Times New Roman"/>
          <w:sz w:val="20"/>
          <w:szCs w:val="20"/>
        </w:rPr>
        <w:t>COP 11’in ilgili kararı ile değiştirilen görev tanımı çerçevesindeki faaliyetler ile alakalı olma düzeyi</w:t>
      </w: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u w:val="single"/>
        </w:rPr>
        <w:t>2013’e yönelik hedef</w:t>
      </w: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CRIC toplantılarının formatının uygunluğu, etkisi, etkinliği ve yerindeliği ile maliyet-etkinliğinin değerlendirilmesi</w:t>
      </w:r>
    </w:p>
    <w:p w:rsidR="00887A68" w:rsidRPr="00C41E0F" w:rsidRDefault="00887A68" w:rsidP="00A62025">
      <w:pPr>
        <w:spacing w:after="60"/>
        <w:jc w:val="both"/>
        <w:rPr>
          <w:rFonts w:ascii="Times New Roman" w:hAnsi="Times New Roman" w:cs="Times New Roman"/>
          <w:sz w:val="20"/>
          <w:szCs w:val="20"/>
        </w:rPr>
        <w:sectPr w:rsidR="00887A68" w:rsidRPr="00C41E0F" w:rsidSect="006E0E0E">
          <w:type w:val="continuous"/>
          <w:pgSz w:w="11900" w:h="16840"/>
          <w:pgMar w:top="1440" w:right="1800" w:bottom="1440" w:left="1800" w:header="708" w:footer="708" w:gutter="0"/>
          <w:cols w:num="2" w:space="720"/>
        </w:sectPr>
      </w:pP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3.1.6 Taraflar 1, 2 ve 3. stratejik hedeflere ilişkin ilerlemenin en iyi nasıl ölçüleceğine yönelik 3. operasyonel hedefin gerçekleştirilmesi açısından CST’yi değerlendirir</w:t>
      </w: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CST değerlendirmesinin 1, 2 ve 3. stratejik hedeflere ilişkin ilerlemenin en iyi nasıl ölçüleceğine yönelik 3. operasyonel hedefin gerçekleştirilmesi ile alakalı olma düzeyi</w:t>
      </w:r>
    </w:p>
    <w:p w:rsidR="00887A68" w:rsidRPr="00C41E0F" w:rsidRDefault="00887A68" w:rsidP="00A62025">
      <w:pPr>
        <w:spacing w:after="60"/>
        <w:jc w:val="both"/>
        <w:rPr>
          <w:rFonts w:ascii="Times New Roman" w:hAnsi="Times New Roman" w:cs="Times New Roman"/>
          <w:sz w:val="20"/>
          <w:szCs w:val="20"/>
        </w:rPr>
      </w:pPr>
    </w:p>
    <w:p w:rsidR="00887A68" w:rsidRPr="00C41E0F" w:rsidRDefault="00887A68" w:rsidP="00A62025">
      <w:pPr>
        <w:spacing w:after="60"/>
        <w:jc w:val="both"/>
        <w:rPr>
          <w:rFonts w:ascii="Times New Roman" w:hAnsi="Times New Roman" w:cs="Times New Roman"/>
          <w:sz w:val="20"/>
          <w:szCs w:val="20"/>
        </w:rPr>
      </w:pPr>
    </w:p>
    <w:p w:rsidR="00887A68" w:rsidRPr="00C41E0F" w:rsidRDefault="00887A68" w:rsidP="00A62025">
      <w:pPr>
        <w:spacing w:after="60"/>
        <w:jc w:val="both"/>
        <w:rPr>
          <w:rFonts w:ascii="Times New Roman" w:hAnsi="Times New Roman" w:cs="Times New Roman"/>
          <w:sz w:val="20"/>
          <w:szCs w:val="20"/>
        </w:rPr>
        <w:sectPr w:rsidR="00887A68" w:rsidRPr="00C41E0F" w:rsidSect="00887A68">
          <w:type w:val="continuous"/>
          <w:pgSz w:w="11900" w:h="16840"/>
          <w:pgMar w:top="1440" w:right="1800" w:bottom="1440" w:left="1800" w:header="708" w:footer="708" w:gutter="0"/>
          <w:cols w:num="2" w:space="720"/>
        </w:sectPr>
      </w:pP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3.1.7 Taraflar PRAIS’i değerlendirir ve etkinliğinin daha da geliştirilmesine ilişkin tavsiyede bulunur</w:t>
      </w: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PRAIS değerlendirmesinin COP 11’in ilgili kararlarında belirtilen hükümlere göre uygulanma ile alakalı olma düzeyi</w:t>
      </w:r>
    </w:p>
    <w:p w:rsidR="00887A68" w:rsidRPr="00C41E0F" w:rsidRDefault="00887A68" w:rsidP="00A62025">
      <w:pPr>
        <w:spacing w:after="60"/>
        <w:jc w:val="both"/>
        <w:rPr>
          <w:rFonts w:ascii="Times New Roman" w:hAnsi="Times New Roman" w:cs="Times New Roman"/>
          <w:sz w:val="20"/>
          <w:szCs w:val="20"/>
        </w:rPr>
      </w:pPr>
    </w:p>
    <w:p w:rsidR="00887A68" w:rsidRPr="00C41E0F" w:rsidRDefault="00887A68" w:rsidP="00A62025">
      <w:pPr>
        <w:spacing w:after="60"/>
        <w:jc w:val="both"/>
        <w:rPr>
          <w:rFonts w:ascii="Times New Roman" w:hAnsi="Times New Roman" w:cs="Times New Roman"/>
          <w:sz w:val="20"/>
          <w:szCs w:val="20"/>
        </w:rPr>
        <w:sectPr w:rsidR="00887A68" w:rsidRPr="00C41E0F" w:rsidSect="00887A68">
          <w:type w:val="continuous"/>
          <w:pgSz w:w="11900" w:h="16840"/>
          <w:pgMar w:top="1440" w:right="1800" w:bottom="1440" w:left="1800" w:header="708" w:footer="708" w:gutter="0"/>
          <w:cols w:num="2" w:space="720"/>
        </w:sectPr>
      </w:pP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lastRenderedPageBreak/>
        <w:t>3.1.8 Taraflar mevcut kurumsal düzenlemeler ve bölgesel eşgüdüm mekanizmalarının etkinliğini değerlendirir ve Sözleşmenin uygulanmasına ilişkin bölgesel eşgüdümün daha da geliştirilmesine yönelik tavsiyede bulunur</w:t>
      </w:r>
    </w:p>
    <w:p w:rsidR="00887A68" w:rsidRPr="00C41E0F" w:rsidRDefault="00887A68"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br w:type="column"/>
      </w:r>
      <w:r w:rsidRPr="00C41E0F">
        <w:rPr>
          <w:rFonts w:ascii="Times New Roman" w:hAnsi="Times New Roman" w:cs="Times New Roman"/>
          <w:sz w:val="20"/>
          <w:szCs w:val="20"/>
        </w:rPr>
        <w:lastRenderedPageBreak/>
        <w:t>RCM’lere (bölgesel eşgüdüm mekanizmaları) ilişkin kurumsal düzenlemelere yönelik değerlendirmenin bu düzenlemelerin revizyon ve değiştirilmesini destekleme düzeyi</w:t>
      </w:r>
    </w:p>
    <w:p w:rsidR="00887A68" w:rsidRPr="00C41E0F" w:rsidRDefault="00887A68" w:rsidP="00A62025">
      <w:pPr>
        <w:spacing w:after="60"/>
        <w:jc w:val="both"/>
        <w:rPr>
          <w:rFonts w:ascii="Times New Roman" w:hAnsi="Times New Roman" w:cs="Times New Roman"/>
          <w:sz w:val="20"/>
          <w:szCs w:val="20"/>
        </w:rPr>
      </w:pPr>
    </w:p>
    <w:p w:rsidR="00887A68" w:rsidRPr="00C41E0F" w:rsidRDefault="00887A68" w:rsidP="00A62025">
      <w:pPr>
        <w:spacing w:after="60"/>
        <w:jc w:val="both"/>
        <w:rPr>
          <w:rFonts w:ascii="Times New Roman" w:hAnsi="Times New Roman" w:cs="Times New Roman"/>
          <w:sz w:val="20"/>
          <w:szCs w:val="20"/>
        </w:rPr>
      </w:pPr>
    </w:p>
    <w:p w:rsidR="00887A68" w:rsidRPr="00C41E0F" w:rsidRDefault="00887A68" w:rsidP="00A62025">
      <w:pPr>
        <w:spacing w:after="60"/>
        <w:jc w:val="both"/>
        <w:rPr>
          <w:rFonts w:ascii="Times New Roman" w:hAnsi="Times New Roman" w:cs="Times New Roman"/>
          <w:sz w:val="20"/>
          <w:szCs w:val="20"/>
        </w:rPr>
      </w:pPr>
    </w:p>
    <w:p w:rsidR="00887A68" w:rsidRPr="00C41E0F" w:rsidRDefault="00887A68" w:rsidP="00A62025">
      <w:pPr>
        <w:spacing w:after="60"/>
        <w:jc w:val="both"/>
        <w:rPr>
          <w:rFonts w:ascii="Times New Roman" w:hAnsi="Times New Roman" w:cs="Times New Roman"/>
          <w:sz w:val="20"/>
          <w:szCs w:val="20"/>
        </w:rPr>
        <w:sectPr w:rsidR="00887A68" w:rsidRPr="00C41E0F" w:rsidSect="00887A68">
          <w:type w:val="continuous"/>
          <w:pgSz w:w="11900" w:h="16840"/>
          <w:pgMar w:top="1440" w:right="1800" w:bottom="1440" w:left="1800" w:header="708" w:footer="708" w:gutter="0"/>
          <w:cols w:num="2" w:space="720"/>
        </w:sectPr>
      </w:pPr>
    </w:p>
    <w:p w:rsidR="00887A68" w:rsidRPr="00C41E0F" w:rsidRDefault="00887A68"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887A68" w:rsidRPr="00C41E0F" w:rsidRDefault="00887A68" w:rsidP="00A62025">
      <w:pPr>
        <w:spacing w:after="60"/>
        <w:jc w:val="both"/>
        <w:rPr>
          <w:rFonts w:ascii="Times New Roman" w:hAnsi="Times New Roman"/>
          <w:sz w:val="18"/>
          <w:szCs w:val="18"/>
        </w:rPr>
      </w:pPr>
      <w:r w:rsidRPr="00C41E0F">
        <w:rPr>
          <w:rFonts w:ascii="Times New Roman" w:hAnsi="Times New Roman" w:cs="Times New Roman"/>
          <w:sz w:val="20"/>
          <w:szCs w:val="20"/>
        </w:rPr>
        <w:t xml:space="preserve">3.2 </w:t>
      </w:r>
      <w:r w:rsidRPr="00C41E0F">
        <w:rPr>
          <w:rFonts w:ascii="Times New Roman" w:hAnsi="Times New Roman"/>
          <w:sz w:val="18"/>
          <w:szCs w:val="18"/>
        </w:rPr>
        <w:t>Biyofiziksel ve sosyo-ekonomik eğilimlere ilişkin en sağlam verilere dayalı bir referans çalışma geliştirilir ve ilgili bilimsel yaklaşımlar kademeli olarak uyumlaştırılır.</w:t>
      </w:r>
    </w:p>
    <w:p w:rsidR="00FE4667" w:rsidRPr="00C41E0F" w:rsidRDefault="00FE4667" w:rsidP="00A62025">
      <w:pPr>
        <w:spacing w:after="60"/>
        <w:jc w:val="both"/>
        <w:rPr>
          <w:rFonts w:ascii="Times New Roman" w:hAnsi="Times New Roman" w:cs="Times New Roman"/>
          <w:sz w:val="20"/>
          <w:szCs w:val="20"/>
        </w:rPr>
        <w:sectPr w:rsidR="00FE4667" w:rsidRPr="00C41E0F" w:rsidSect="00887A68">
          <w:type w:val="continuous"/>
          <w:pgSz w:w="11900" w:h="16840"/>
          <w:pgMar w:top="1440" w:right="1800" w:bottom="1440" w:left="1800" w:header="708" w:footer="708" w:gutter="0"/>
          <w:cols w:space="720"/>
        </w:sectPr>
      </w:pPr>
    </w:p>
    <w:p w:rsidR="00FE4667" w:rsidRPr="00C41E0F" w:rsidRDefault="00FE4667"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(2012 -2015)</w:t>
      </w:r>
    </w:p>
    <w:p w:rsidR="00FE4667" w:rsidRPr="00C41E0F" w:rsidRDefault="00FE4667"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3.2.1 1-3. stratejik hedeflere ulaşma hususunda kaydedilen ilerlemenin değerlendirilmesine yönelik olarak ulusal ve küresel referans çalışmaların geliştirilmesi açısından tavsiyede bulunulması konusunda CST’ye etkili destek sağlanması</w:t>
      </w:r>
    </w:p>
    <w:p w:rsidR="00FE4667" w:rsidRPr="00C41E0F" w:rsidRDefault="00FE4667"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FE4667" w:rsidRPr="00C41E0F" w:rsidRDefault="00FE4667"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Sekretarya tarafından sağlanan geçmiş bilgilerine CST tavsiyelerinde yer verilme düzeyi</w:t>
      </w:r>
    </w:p>
    <w:p w:rsidR="00FE4667" w:rsidRPr="00C41E0F" w:rsidRDefault="00FE4667"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u w:val="single"/>
        </w:rPr>
        <w:t>2013’e yönelik hedef</w:t>
      </w:r>
    </w:p>
    <w:p w:rsidR="00FE4667" w:rsidRPr="00C41E0F" w:rsidRDefault="00FE4667" w:rsidP="00A62025">
      <w:pPr>
        <w:spacing w:after="60"/>
        <w:jc w:val="both"/>
        <w:rPr>
          <w:rFonts w:ascii="Times New Roman" w:hAnsi="Times New Roman" w:cs="Times New Roman"/>
          <w:sz w:val="20"/>
          <w:szCs w:val="20"/>
        </w:rPr>
      </w:pPr>
      <w:r w:rsidRPr="00C41E0F">
        <w:rPr>
          <w:rFonts w:ascii="Times New Roman" w:hAnsi="Times New Roman" w:cs="Times New Roman"/>
          <w:i/>
          <w:sz w:val="20"/>
          <w:szCs w:val="20"/>
        </w:rPr>
        <w:t>Sekretarya tarafından sağlanan bilgilerin en az %75’ine CST tavsiyelerinde yer verilmesi</w:t>
      </w: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sectPr w:rsidR="00FE4667" w:rsidRPr="00C41E0F" w:rsidSect="00FE4667">
          <w:type w:val="continuous"/>
          <w:pgSz w:w="11900" w:h="16840"/>
          <w:pgMar w:top="1440" w:right="1800" w:bottom="1440" w:left="1800" w:header="708" w:footer="708" w:gutter="0"/>
          <w:cols w:num="2" w:space="720"/>
        </w:sect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Çıktı alanı:</w:t>
      </w:r>
    </w:p>
    <w:p w:rsidR="00FE4667" w:rsidRPr="00C41E0F" w:rsidRDefault="00FE4667" w:rsidP="00A62025">
      <w:pPr>
        <w:spacing w:after="60"/>
        <w:jc w:val="both"/>
        <w:rPr>
          <w:rFonts w:ascii="Times New Roman" w:hAnsi="Times New Roman"/>
          <w:sz w:val="18"/>
          <w:szCs w:val="18"/>
        </w:rPr>
      </w:pPr>
      <w:r w:rsidRPr="00C41E0F">
        <w:rPr>
          <w:rFonts w:ascii="Times New Roman" w:hAnsi="Times New Roman" w:cs="Times New Roman"/>
          <w:sz w:val="20"/>
          <w:szCs w:val="20"/>
        </w:rPr>
        <w:t xml:space="preserve">3.3 </w:t>
      </w:r>
      <w:r w:rsidRPr="00C41E0F">
        <w:rPr>
          <w:rFonts w:ascii="Times New Roman" w:hAnsi="Times New Roman"/>
          <w:sz w:val="18"/>
          <w:szCs w:val="18"/>
        </w:rPr>
        <w:t>Biyofiziksel ve sosyo-ekonomik faktörler ile bu faktörlerin etkilenen alanlardaki etkileşimlerine ilişkin bilgi düzeyi daha iyi karar vermeyi sağlayacak şekilde geliştirilir.</w:t>
      </w:r>
    </w:p>
    <w:p w:rsidR="00FE4667" w:rsidRPr="00C41E0F" w:rsidRDefault="00FE4667" w:rsidP="00A62025">
      <w:pPr>
        <w:spacing w:after="60"/>
        <w:jc w:val="both"/>
        <w:rPr>
          <w:rFonts w:ascii="Times New Roman" w:hAnsi="Times New Roman" w:cs="Times New Roman"/>
          <w:sz w:val="20"/>
          <w:szCs w:val="20"/>
        </w:rPr>
        <w:sectPr w:rsidR="00FE4667" w:rsidRPr="00C41E0F" w:rsidSect="00FE4667">
          <w:type w:val="continuous"/>
          <w:pgSz w:w="11900" w:h="16840"/>
          <w:pgMar w:top="1440" w:right="1800" w:bottom="1440" w:left="1800" w:header="708" w:footer="708" w:gutter="0"/>
          <w:cols w:space="720"/>
        </w:sectPr>
      </w:pPr>
    </w:p>
    <w:p w:rsidR="00FE4667" w:rsidRPr="00C41E0F" w:rsidRDefault="00FE4667"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lastRenderedPageBreak/>
        <w:t>Beklenen başarılar (2012 – 2015)</w:t>
      </w:r>
    </w:p>
    <w:p w:rsidR="00FE4667" w:rsidRPr="00C41E0F" w:rsidRDefault="00FE4667"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3.3.1 DLDD’nin biyofiziksel ve sosyo-ekonomik faktörleri ve etkilenen alanlardaki ilgili etkileşimlere yönelik bilgi düzeyinin artırılması hususunda CST’ye etkili destek sağlanması</w:t>
      </w:r>
    </w:p>
    <w:p w:rsidR="00FE4667" w:rsidRPr="00C41E0F" w:rsidRDefault="00FE4667" w:rsidP="00A62025">
      <w:pPr>
        <w:spacing w:after="60"/>
        <w:jc w:val="both"/>
        <w:rPr>
          <w:rFonts w:ascii="Times New Roman" w:hAnsi="Times New Roman" w:cs="Times New Roman"/>
          <w:b/>
          <w:sz w:val="20"/>
          <w:szCs w:val="20"/>
        </w:rPr>
      </w:pPr>
      <w:r w:rsidRPr="00C41E0F">
        <w:rPr>
          <w:rFonts w:ascii="Times New Roman" w:hAnsi="Times New Roman" w:cs="Times New Roman"/>
          <w:sz w:val="20"/>
          <w:szCs w:val="20"/>
        </w:rPr>
        <w:br w:type="column"/>
      </w:r>
      <w:r w:rsidRPr="00C41E0F">
        <w:rPr>
          <w:rFonts w:ascii="Times New Roman" w:hAnsi="Times New Roman" w:cs="Times New Roman"/>
          <w:b/>
          <w:sz w:val="20"/>
          <w:szCs w:val="20"/>
        </w:rPr>
        <w:lastRenderedPageBreak/>
        <w:t>Performans göstergeleri (2012 – 2015)</w:t>
      </w:r>
    </w:p>
    <w:p w:rsidR="00FE4667" w:rsidRPr="00C41E0F" w:rsidRDefault="00FE4667" w:rsidP="00A62025">
      <w:pPr>
        <w:spacing w:after="60"/>
        <w:jc w:val="both"/>
        <w:rPr>
          <w:rFonts w:ascii="Times New Roman" w:hAnsi="Times New Roman" w:cs="Times New Roman"/>
          <w:sz w:val="20"/>
          <w:szCs w:val="20"/>
        </w:rPr>
      </w:pPr>
      <w:r w:rsidRPr="00C41E0F">
        <w:rPr>
          <w:rFonts w:ascii="Times New Roman" w:hAnsi="Times New Roman" w:cs="Times New Roman"/>
          <w:sz w:val="20"/>
          <w:szCs w:val="20"/>
        </w:rPr>
        <w:t>Sözleşmenin bilimsel konferanslarına yönelik geçmiş bilgileri ve bu konferanslara ilişkin çıktıların fazla sayıda alıcıya zamanında dağıtılma düzeyi</w:t>
      </w:r>
    </w:p>
    <w:p w:rsidR="00FE4667" w:rsidRPr="00C41E0F" w:rsidRDefault="00FE4667"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u w:val="single"/>
        </w:rPr>
        <w:t>2013’e yönelik hedef</w:t>
      </w:r>
    </w:p>
    <w:p w:rsidR="00FE4667" w:rsidRPr="00C41E0F" w:rsidRDefault="00FE4667" w:rsidP="00A62025">
      <w:pPr>
        <w:spacing w:after="60"/>
        <w:jc w:val="both"/>
        <w:rPr>
          <w:rFonts w:ascii="Times New Roman" w:hAnsi="Times New Roman" w:cs="Times New Roman"/>
          <w:i/>
          <w:sz w:val="20"/>
          <w:szCs w:val="20"/>
        </w:rPr>
      </w:pPr>
      <w:r w:rsidRPr="00C41E0F">
        <w:rPr>
          <w:rFonts w:ascii="Times New Roman" w:hAnsi="Times New Roman" w:cs="Times New Roman"/>
          <w:i/>
          <w:sz w:val="20"/>
          <w:szCs w:val="20"/>
        </w:rPr>
        <w:t>İkinci bilimsel konferansın çıktılarının COP 11’den en az üç ayı önce çevrimiçi olarak ulaşılabilir hale getirilmesi</w:t>
      </w:r>
    </w:p>
    <w:p w:rsidR="00FE4667" w:rsidRPr="00C41E0F" w:rsidRDefault="00FE4667" w:rsidP="00A62025">
      <w:pPr>
        <w:spacing w:after="60"/>
        <w:jc w:val="both"/>
        <w:rPr>
          <w:rFonts w:ascii="Times New Roman" w:hAnsi="Times New Roman" w:cs="Times New Roman"/>
          <w:sz w:val="20"/>
          <w:szCs w:val="20"/>
        </w:rPr>
        <w:sectPr w:rsidR="00FE4667" w:rsidRPr="00C41E0F" w:rsidSect="00FE4667">
          <w:type w:val="continuous"/>
          <w:pgSz w:w="11900" w:h="16840"/>
          <w:pgMar w:top="1440" w:right="1800" w:bottom="1440" w:left="1800" w:header="708" w:footer="708" w:gutter="0"/>
          <w:cols w:num="2" w:space="720"/>
        </w:sectPr>
      </w:pPr>
    </w:p>
    <w:p w:rsidR="00FE4667" w:rsidRPr="00C41E0F" w:rsidRDefault="00FE4667" w:rsidP="00A62025">
      <w:pPr>
        <w:spacing w:after="60"/>
        <w:jc w:val="both"/>
        <w:rPr>
          <w:rFonts w:ascii="Times New Roman" w:hAnsi="Times New Roman" w:cs="Times New Roman"/>
          <w:sz w:val="20"/>
          <w:szCs w:val="20"/>
        </w:rPr>
      </w:pPr>
    </w:p>
    <w:p w:rsidR="00FE4667" w:rsidRPr="00C41E0F" w:rsidRDefault="00FE4667" w:rsidP="00A62025">
      <w:pPr>
        <w:spacing w:after="60"/>
        <w:jc w:val="both"/>
        <w:rPr>
          <w:rFonts w:ascii="Times New Roman" w:hAnsi="Times New Roman" w:cs="Times New Roman"/>
          <w:b/>
          <w:sz w:val="20"/>
          <w:szCs w:val="20"/>
        </w:rPr>
      </w:pPr>
      <w:r w:rsidRPr="00C41E0F">
        <w:rPr>
          <w:rFonts w:ascii="Times New Roman" w:hAnsi="Times New Roman" w:cs="Times New Roman"/>
          <w:b/>
          <w:sz w:val="20"/>
          <w:szCs w:val="20"/>
        </w:rPr>
        <w:t>Çıktı alanı:</w:t>
      </w:r>
    </w:p>
    <w:p w:rsidR="00F4700D" w:rsidRPr="00C41E0F" w:rsidRDefault="00FE4667" w:rsidP="00A62025">
      <w:pPr>
        <w:spacing w:after="60"/>
        <w:jc w:val="both"/>
        <w:rPr>
          <w:rFonts w:ascii="Times New Roman" w:hAnsi="Times New Roman"/>
          <w:sz w:val="18"/>
          <w:szCs w:val="18"/>
        </w:rPr>
      </w:pPr>
      <w:r w:rsidRPr="00C41E0F">
        <w:rPr>
          <w:rFonts w:ascii="Times New Roman" w:hAnsi="Times New Roman" w:cs="Times New Roman"/>
          <w:sz w:val="20"/>
          <w:szCs w:val="20"/>
        </w:rPr>
        <w:t xml:space="preserve">3.4 </w:t>
      </w:r>
      <w:r w:rsidRPr="00C41E0F">
        <w:rPr>
          <w:rFonts w:ascii="Times New Roman" w:hAnsi="Times New Roman"/>
          <w:sz w:val="20"/>
          <w:szCs w:val="20"/>
        </w:rPr>
        <w:t>Etkilenen alanlarda iklim değişikliğine uyum sağlama, kuraklığı azaltma ve bozuk arazilerin ıslah edilmesi arasındaki etkileşimlere yönelik bilgi düzeyi karar verme sürecinde yardımcı olacak araçların geliştirilmesini sağlayacak şekilde geliş</w:t>
      </w:r>
      <w:r w:rsidR="00F4700D" w:rsidRPr="00C41E0F">
        <w:rPr>
          <w:rFonts w:ascii="Times New Roman" w:hAnsi="Times New Roman"/>
          <w:sz w:val="20"/>
          <w:szCs w:val="20"/>
        </w:rPr>
        <w:t>tirilir</w:t>
      </w:r>
    </w:p>
    <w:p w:rsidR="00F4700D" w:rsidRPr="00C41E0F" w:rsidRDefault="00F4700D" w:rsidP="00A62025">
      <w:pPr>
        <w:spacing w:after="60"/>
        <w:jc w:val="both"/>
        <w:rPr>
          <w:rFonts w:ascii="Times New Roman" w:hAnsi="Times New Roman"/>
          <w:sz w:val="18"/>
          <w:szCs w:val="18"/>
        </w:rPr>
        <w:sectPr w:rsidR="00F4700D" w:rsidRPr="00C41E0F" w:rsidSect="00FE4667">
          <w:type w:val="continuous"/>
          <w:pgSz w:w="11900" w:h="16840"/>
          <w:pgMar w:top="1440" w:right="1800" w:bottom="1440" w:left="1800" w:header="708" w:footer="708" w:gutter="0"/>
          <w:cols w:space="720"/>
        </w:sectPr>
      </w:pPr>
    </w:p>
    <w:p w:rsidR="00F4700D" w:rsidRPr="00C41E0F" w:rsidRDefault="00F4700D" w:rsidP="00A62025">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t>3.4.1 CST’nin gündemi diğer kuruluşlar ve organların gündemleri arasında iklim değişikliğine uyum sağlama, kuraklığın azaltılması ve bozuk arazilerin ıslah edilmesi arasındaki etkileşimlere yönelik ilişkilere değinilmesi konusunda CST’ye etkili destek sağlanması</w:t>
      </w:r>
    </w:p>
    <w:p w:rsidR="00F4700D" w:rsidRPr="00C41E0F" w:rsidRDefault="00F4700D" w:rsidP="00A62025">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t>Sekretaryanın ilişkiler ile ilgili olarak geçmişte sağladığı bilgilere CST tavsiyelerinde yer verilme düzeyi</w:t>
      </w:r>
    </w:p>
    <w:p w:rsidR="00F4700D" w:rsidRPr="00C41E0F" w:rsidRDefault="00F4700D" w:rsidP="00A62025">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F4700D" w:rsidRPr="00C41E0F" w:rsidRDefault="00F4700D" w:rsidP="00A62025">
      <w:pPr>
        <w:spacing w:after="60"/>
        <w:jc w:val="both"/>
        <w:rPr>
          <w:rFonts w:ascii="Times New Roman" w:hAnsi="Times New Roman"/>
          <w:i/>
          <w:sz w:val="20"/>
          <w:szCs w:val="20"/>
        </w:rPr>
      </w:pPr>
      <w:r w:rsidRPr="00C41E0F">
        <w:rPr>
          <w:rFonts w:ascii="Times New Roman" w:hAnsi="Times New Roman"/>
          <w:i/>
          <w:sz w:val="20"/>
          <w:szCs w:val="20"/>
        </w:rPr>
        <w:t>Sekretarya tarafından sağlanan bilgilerin en az %75’ine CST tavsiyelerinde yer verilmesi</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t>CST’nin eylemleri ve ihtiyaçlarına sekretaryanın belirttiği bilimsel organlar ve kuruluşlarda yer verilme düzeyi</w:t>
      </w:r>
    </w:p>
    <w:p w:rsidR="00F4700D" w:rsidRPr="00C41E0F" w:rsidRDefault="00F4700D" w:rsidP="00A62025">
      <w:pPr>
        <w:spacing w:after="60"/>
        <w:jc w:val="both"/>
        <w:rPr>
          <w:rFonts w:ascii="Times New Roman" w:hAnsi="Times New Roman"/>
          <w:sz w:val="20"/>
          <w:szCs w:val="20"/>
        </w:rPr>
        <w:sectPr w:rsidR="00F4700D" w:rsidRPr="00C41E0F" w:rsidSect="00F4700D">
          <w:type w:val="continuous"/>
          <w:pgSz w:w="11900" w:h="16840"/>
          <w:pgMar w:top="1440" w:right="1800" w:bottom="1440" w:left="1800" w:header="708" w:footer="708" w:gutter="0"/>
          <w:cols w:num="2" w:space="720"/>
        </w:sect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sectPr w:rsidR="00F4700D" w:rsidRPr="00C41E0F" w:rsidSect="00F4700D">
          <w:type w:val="continuous"/>
          <w:pgSz w:w="11900" w:h="16840"/>
          <w:pgMar w:top="1440" w:right="1800" w:bottom="1440" w:left="1800" w:header="708" w:footer="708" w:gutter="0"/>
          <w:cols w:space="720"/>
        </w:sectPr>
      </w:pP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lastRenderedPageBreak/>
        <w:t>3.4.2 Kuraklığın azaltılması ve bozuk arazilerin ıslahı ile ilgili konulara değinilmesine yönelik tedbirlerin ortak avantajlarının daha iyi bilinmesi ve anlaşılması</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br w:type="column"/>
      </w:r>
      <w:r w:rsidRPr="00C41E0F">
        <w:rPr>
          <w:rFonts w:ascii="Times New Roman" w:hAnsi="Times New Roman"/>
          <w:sz w:val="20"/>
          <w:szCs w:val="20"/>
        </w:rPr>
        <w:lastRenderedPageBreak/>
        <w:t>Kuraklığın azaltılmasına yönelik geçmiş bilgilerine CST tavsiyeleri ve COP kararlarında yer verilme düzeyi</w:t>
      </w:r>
    </w:p>
    <w:p w:rsidR="00F4700D" w:rsidRPr="00C41E0F" w:rsidRDefault="00F4700D" w:rsidP="00A62025">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i/>
          <w:sz w:val="20"/>
          <w:szCs w:val="20"/>
        </w:rPr>
        <w:t>Sekretarya tarafından sağlanan bilgilerin en az %75’ine CST tavsiyelerinde yer verilmesi</w:t>
      </w:r>
      <w:r w:rsidRPr="00C41E0F">
        <w:rPr>
          <w:rFonts w:ascii="Times New Roman" w:hAnsi="Times New Roman"/>
          <w:sz w:val="20"/>
          <w:szCs w:val="20"/>
        </w:rPr>
        <w:t xml:space="preserve"> </w:t>
      </w:r>
    </w:p>
    <w:p w:rsidR="00F4700D" w:rsidRPr="00C41E0F" w:rsidRDefault="00F4700D" w:rsidP="00A62025">
      <w:pPr>
        <w:spacing w:after="60"/>
        <w:jc w:val="both"/>
        <w:rPr>
          <w:rFonts w:ascii="Times New Roman" w:hAnsi="Times New Roman"/>
          <w:sz w:val="20"/>
          <w:szCs w:val="20"/>
        </w:rPr>
        <w:sectPr w:rsidR="00F4700D" w:rsidRPr="00C41E0F" w:rsidSect="00F4700D">
          <w:type w:val="continuous"/>
          <w:pgSz w:w="11900" w:h="16840"/>
          <w:pgMar w:top="1440" w:right="1800" w:bottom="1440" w:left="1800" w:header="708" w:footer="708" w:gutter="0"/>
          <w:cols w:num="2" w:space="720"/>
        </w:sect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sz w:val="20"/>
          <w:szCs w:val="20"/>
        </w:rPr>
      </w:pPr>
    </w:p>
    <w:p w:rsidR="00F4700D" w:rsidRPr="00C41E0F" w:rsidRDefault="00F4700D" w:rsidP="00A62025">
      <w:pPr>
        <w:spacing w:after="60"/>
        <w:jc w:val="both"/>
        <w:rPr>
          <w:rFonts w:ascii="Times New Roman" w:hAnsi="Times New Roman"/>
          <w:b/>
          <w:sz w:val="20"/>
          <w:szCs w:val="20"/>
        </w:rPr>
      </w:pPr>
      <w:r w:rsidRPr="00C41E0F">
        <w:rPr>
          <w:rFonts w:ascii="Times New Roman" w:hAnsi="Times New Roman"/>
          <w:b/>
          <w:sz w:val="20"/>
          <w:szCs w:val="20"/>
        </w:rPr>
        <w:lastRenderedPageBreak/>
        <w:t>Çıktı alanı:</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t xml:space="preserve">3.5 Geleneksel bilgiler </w:t>
      </w:r>
      <w:r w:rsidRPr="00C41E0F">
        <w:rPr>
          <w:rFonts w:ascii="Times New Roman" w:hAnsi="Times New Roman"/>
          <w:sz w:val="20"/>
          <w:szCs w:val="20"/>
          <w:vertAlign w:val="superscript"/>
        </w:rPr>
        <w:t>7</w:t>
      </w:r>
      <w:r w:rsidRPr="00C41E0F">
        <w:rPr>
          <w:rFonts w:ascii="Times New Roman" w:hAnsi="Times New Roman"/>
          <w:sz w:val="20"/>
          <w:szCs w:val="20"/>
        </w:rPr>
        <w:t xml:space="preserve"> de dahil olmak üzere etkili bilgi paylaşım sistemleri, en iyi uygulamalar ve başarı hikayelerinin belirlenmesi ve paylaşımı da dahil olmak üzere politika yapıcılar ve son kullanıcılara destek sağlayacak şekilde küresel, bölgesel, alt bölgesel ve ulusal seviyelerde kullanılabilmektedir.</w:t>
      </w:r>
    </w:p>
    <w:p w:rsidR="00F4700D" w:rsidRPr="00C41E0F" w:rsidRDefault="00F4700D" w:rsidP="00A62025">
      <w:pPr>
        <w:spacing w:after="60"/>
        <w:jc w:val="both"/>
        <w:rPr>
          <w:rFonts w:ascii="Times New Roman" w:hAnsi="Times New Roman"/>
          <w:sz w:val="20"/>
          <w:szCs w:val="20"/>
        </w:rPr>
        <w:sectPr w:rsidR="00F4700D" w:rsidRPr="00C41E0F" w:rsidSect="00F4700D">
          <w:type w:val="continuous"/>
          <w:pgSz w:w="11900" w:h="16840"/>
          <w:pgMar w:top="1440" w:right="1800" w:bottom="1440" w:left="1800" w:header="708" w:footer="708" w:gutter="0"/>
          <w:cols w:space="720"/>
        </w:sectPr>
      </w:pPr>
    </w:p>
    <w:p w:rsidR="00F4700D" w:rsidRPr="00C41E0F" w:rsidRDefault="00F4700D" w:rsidP="00A62025">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F4700D" w:rsidRPr="00C41E0F" w:rsidRDefault="00F4700D" w:rsidP="00A62025">
      <w:pPr>
        <w:spacing w:after="60"/>
        <w:jc w:val="both"/>
        <w:rPr>
          <w:rFonts w:ascii="Times New Roman" w:hAnsi="Times New Roman"/>
          <w:sz w:val="20"/>
          <w:szCs w:val="20"/>
        </w:rPr>
      </w:pPr>
      <w:r w:rsidRPr="00C41E0F">
        <w:rPr>
          <w:rFonts w:ascii="Times New Roman" w:hAnsi="Times New Roman"/>
          <w:sz w:val="20"/>
          <w:szCs w:val="20"/>
        </w:rPr>
        <w:t>3.5.1 Sözleşmeye ilişkin karar verme sürecine destek olunması amacı ile bilimsel bilgilerin kullanımının geliştirilmesi hususunda CST’te etkili destek sağlanması</w:t>
      </w:r>
    </w:p>
    <w:p w:rsidR="00F4700D" w:rsidRPr="00C41E0F" w:rsidRDefault="00F4700D" w:rsidP="00A62025">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F4700D" w:rsidRPr="00C41E0F" w:rsidRDefault="002F3935" w:rsidP="00A62025">
      <w:pPr>
        <w:spacing w:after="60"/>
        <w:jc w:val="both"/>
        <w:rPr>
          <w:rFonts w:ascii="Times New Roman" w:hAnsi="Times New Roman"/>
          <w:sz w:val="20"/>
          <w:szCs w:val="20"/>
        </w:rPr>
      </w:pPr>
      <w:r w:rsidRPr="00C41E0F">
        <w:rPr>
          <w:rFonts w:ascii="Times New Roman" w:hAnsi="Times New Roman"/>
          <w:sz w:val="20"/>
          <w:szCs w:val="20"/>
        </w:rPr>
        <w:t>Ortakların Sözleşme çerçevesinde bilgi yönetiminin geliştirilmesine ilişkin çalışmaları destekleme veya söz konusu çalışmalara katılma düzeyi</w:t>
      </w:r>
    </w:p>
    <w:p w:rsidR="002F3935" w:rsidRPr="00C41E0F" w:rsidRDefault="002F3935" w:rsidP="00A62025">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2F3935" w:rsidRPr="00C41E0F" w:rsidRDefault="002F3935" w:rsidP="00A62025">
      <w:pPr>
        <w:spacing w:after="60"/>
        <w:jc w:val="both"/>
        <w:rPr>
          <w:rFonts w:ascii="Times New Roman" w:hAnsi="Times New Roman"/>
          <w:i/>
          <w:sz w:val="20"/>
          <w:szCs w:val="20"/>
        </w:rPr>
      </w:pPr>
      <w:r w:rsidRPr="00C41E0F">
        <w:rPr>
          <w:rFonts w:ascii="Times New Roman" w:hAnsi="Times New Roman"/>
          <w:i/>
          <w:sz w:val="20"/>
          <w:szCs w:val="20"/>
        </w:rPr>
        <w:t>2011 yılında katılım gösteren ortaklarda %10 artış</w:t>
      </w:r>
    </w:p>
    <w:p w:rsidR="002F3935" w:rsidRPr="00C41E0F" w:rsidRDefault="002F3935" w:rsidP="00A62025">
      <w:pPr>
        <w:spacing w:after="60"/>
        <w:jc w:val="both"/>
        <w:rPr>
          <w:rFonts w:ascii="Times New Roman" w:hAnsi="Times New Roman"/>
          <w:sz w:val="20"/>
          <w:szCs w:val="20"/>
        </w:rPr>
        <w:sectPr w:rsidR="002F3935" w:rsidRPr="00C41E0F" w:rsidSect="00F4700D">
          <w:type w:val="continuous"/>
          <w:pgSz w:w="11900" w:h="16840"/>
          <w:pgMar w:top="1440" w:right="1800" w:bottom="1440" w:left="1800" w:header="708" w:footer="708" w:gutter="0"/>
          <w:cols w:num="2" w:space="720"/>
        </w:sectPr>
      </w:pPr>
    </w:p>
    <w:p w:rsidR="002F3935" w:rsidRPr="00C41E0F" w:rsidRDefault="002F3935" w:rsidP="00A62025">
      <w:pPr>
        <w:spacing w:after="60"/>
        <w:jc w:val="both"/>
        <w:rPr>
          <w:rFonts w:ascii="Times New Roman" w:hAnsi="Times New Roman"/>
          <w:sz w:val="20"/>
          <w:szCs w:val="20"/>
        </w:rPr>
      </w:pPr>
    </w:p>
    <w:p w:rsidR="002F3935" w:rsidRPr="00C41E0F" w:rsidRDefault="002F3935" w:rsidP="00A62025">
      <w:pPr>
        <w:spacing w:after="60"/>
        <w:jc w:val="both"/>
        <w:rPr>
          <w:rFonts w:ascii="Times New Roman" w:hAnsi="Times New Roman"/>
          <w:b/>
          <w:sz w:val="20"/>
          <w:szCs w:val="20"/>
        </w:rPr>
      </w:pPr>
      <w:r w:rsidRPr="00C41E0F">
        <w:rPr>
          <w:rFonts w:ascii="Times New Roman" w:hAnsi="Times New Roman"/>
          <w:b/>
          <w:sz w:val="20"/>
          <w:szCs w:val="20"/>
        </w:rPr>
        <w:t>Çıktı alanı:</w:t>
      </w:r>
    </w:p>
    <w:p w:rsidR="002F3935" w:rsidRPr="00C41E0F" w:rsidRDefault="002F3935" w:rsidP="00A62025">
      <w:pPr>
        <w:spacing w:after="60"/>
        <w:jc w:val="both"/>
        <w:rPr>
          <w:rFonts w:ascii="Times New Roman" w:hAnsi="Times New Roman"/>
          <w:sz w:val="20"/>
          <w:szCs w:val="20"/>
        </w:rPr>
      </w:pPr>
      <w:r w:rsidRPr="00C41E0F">
        <w:rPr>
          <w:rFonts w:ascii="Times New Roman" w:hAnsi="Times New Roman"/>
          <w:sz w:val="20"/>
          <w:szCs w:val="20"/>
        </w:rPr>
        <w:t>3.6 Çölleşme / arazi bozulması ve kuraklık konusunda çalışmalar yapan bilim ve teknoloji ağları ile kurumlar UNCCD’nin uygulanmasına katılım gösterir.</w:t>
      </w:r>
    </w:p>
    <w:p w:rsidR="002F3935" w:rsidRPr="00C41E0F" w:rsidRDefault="002F3935" w:rsidP="00A62025">
      <w:pPr>
        <w:spacing w:after="60"/>
        <w:jc w:val="both"/>
        <w:rPr>
          <w:rFonts w:ascii="Times New Roman" w:hAnsi="Times New Roman"/>
          <w:sz w:val="20"/>
          <w:szCs w:val="20"/>
        </w:rPr>
        <w:sectPr w:rsidR="002F3935" w:rsidRPr="00C41E0F" w:rsidSect="002F3935">
          <w:type w:val="continuous"/>
          <w:pgSz w:w="11900" w:h="16840"/>
          <w:pgMar w:top="1440" w:right="1800" w:bottom="1440" w:left="1800" w:header="708" w:footer="708" w:gutter="0"/>
          <w:cols w:space="720"/>
        </w:sectPr>
      </w:pPr>
    </w:p>
    <w:p w:rsidR="002F3935" w:rsidRPr="00C41E0F" w:rsidRDefault="002F3935" w:rsidP="00A62025">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2F3935" w:rsidRPr="00C41E0F" w:rsidRDefault="002F3935" w:rsidP="00A62025">
      <w:pPr>
        <w:spacing w:after="60"/>
        <w:jc w:val="both"/>
        <w:rPr>
          <w:rFonts w:ascii="Times New Roman" w:hAnsi="Times New Roman"/>
          <w:sz w:val="20"/>
          <w:szCs w:val="20"/>
        </w:rPr>
      </w:pPr>
      <w:r w:rsidRPr="00C41E0F">
        <w:rPr>
          <w:rFonts w:ascii="Times New Roman" w:hAnsi="Times New Roman"/>
          <w:sz w:val="20"/>
          <w:szCs w:val="20"/>
        </w:rPr>
        <w:t>3.6.1 Sekreterlik bilim insanları ve bilimsel kuruluşların çalışmalara dahil edilmesine ilişkin hükümlerin geliştirilmesi hususunda CST’yi aktif şekilde destekler</w:t>
      </w:r>
    </w:p>
    <w:p w:rsidR="002F3935" w:rsidRPr="00C41E0F" w:rsidRDefault="002F3935" w:rsidP="00A62025">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2F3935" w:rsidRPr="00C41E0F" w:rsidRDefault="002F3935" w:rsidP="00A62025">
      <w:pPr>
        <w:spacing w:after="60"/>
        <w:jc w:val="both"/>
        <w:rPr>
          <w:rFonts w:ascii="Times New Roman" w:hAnsi="Times New Roman"/>
          <w:sz w:val="20"/>
          <w:szCs w:val="20"/>
        </w:rPr>
      </w:pPr>
      <w:r w:rsidRPr="00C41E0F">
        <w:rPr>
          <w:rFonts w:ascii="Times New Roman" w:hAnsi="Times New Roman"/>
          <w:sz w:val="20"/>
          <w:szCs w:val="20"/>
        </w:rPr>
        <w:t>Sekretaryanın bilim insanları ve bilimsel kuruluşların çalışmalar dahil edilmesine ilişkin hükümlerin nasıl geliştirileceğine ilişkin olarak geçmişte sağladığı bilgilere CST tavsiyelerinde yer verilme düzeyi</w:t>
      </w:r>
    </w:p>
    <w:p w:rsidR="002F3935" w:rsidRPr="00C41E0F" w:rsidRDefault="002F3935" w:rsidP="00A62025">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2F3935" w:rsidRPr="00C41E0F" w:rsidRDefault="002F3935" w:rsidP="00A62025">
      <w:pPr>
        <w:spacing w:after="60"/>
        <w:jc w:val="both"/>
        <w:rPr>
          <w:rFonts w:ascii="Times New Roman" w:hAnsi="Times New Roman"/>
          <w:i/>
          <w:sz w:val="20"/>
          <w:szCs w:val="20"/>
        </w:rPr>
      </w:pPr>
      <w:r w:rsidRPr="00C41E0F">
        <w:rPr>
          <w:rFonts w:ascii="Times New Roman" w:hAnsi="Times New Roman"/>
          <w:i/>
          <w:sz w:val="20"/>
          <w:szCs w:val="20"/>
        </w:rPr>
        <w:t>Sekretarya tarafından sağlanan bilgilerin en az %75’ine CST tavsiyelerinde yer verilmesi</w:t>
      </w:r>
    </w:p>
    <w:p w:rsidR="002F3935" w:rsidRPr="00C41E0F" w:rsidRDefault="002F3935" w:rsidP="00A62025">
      <w:pPr>
        <w:spacing w:after="60"/>
        <w:jc w:val="both"/>
        <w:rPr>
          <w:rFonts w:ascii="Times New Roman" w:hAnsi="Times New Roman"/>
          <w:sz w:val="20"/>
          <w:szCs w:val="20"/>
        </w:rPr>
        <w:sectPr w:rsidR="002F3935" w:rsidRPr="00C41E0F" w:rsidSect="002F3935">
          <w:type w:val="continuous"/>
          <w:pgSz w:w="11900" w:h="16840"/>
          <w:pgMar w:top="1440" w:right="1800" w:bottom="1440" w:left="1800" w:header="708" w:footer="708" w:gutter="0"/>
          <w:cols w:num="2" w:space="720"/>
        </w:sectPr>
      </w:pPr>
    </w:p>
    <w:p w:rsidR="002F3935" w:rsidRPr="00C41E0F" w:rsidRDefault="002F3935" w:rsidP="00A62025">
      <w:pPr>
        <w:spacing w:after="60"/>
        <w:jc w:val="both"/>
        <w:rPr>
          <w:rFonts w:ascii="Times New Roman" w:hAnsi="Times New Roman"/>
          <w:sz w:val="20"/>
          <w:szCs w:val="20"/>
        </w:rPr>
      </w:pPr>
    </w:p>
    <w:p w:rsidR="002F3935" w:rsidRPr="00C41E0F" w:rsidRDefault="002F3935" w:rsidP="00A62025">
      <w:pPr>
        <w:spacing w:after="60"/>
        <w:jc w:val="both"/>
        <w:rPr>
          <w:rFonts w:ascii="Times New Roman" w:hAnsi="Times New Roman"/>
          <w:sz w:val="22"/>
          <w:szCs w:val="22"/>
        </w:rPr>
      </w:pPr>
      <w:r w:rsidRPr="00C41E0F">
        <w:rPr>
          <w:rFonts w:ascii="Times New Roman" w:hAnsi="Times New Roman"/>
          <w:sz w:val="20"/>
          <w:szCs w:val="20"/>
        </w:rPr>
        <w:tab/>
      </w:r>
      <w:r w:rsidRPr="00C41E0F">
        <w:rPr>
          <w:rFonts w:ascii="Times New Roman" w:hAnsi="Times New Roman"/>
          <w:sz w:val="22"/>
          <w:szCs w:val="22"/>
        </w:rPr>
        <w:t>Alt program 4 – Kapasite geliştirme</w:t>
      </w:r>
    </w:p>
    <w:p w:rsidR="002F3935" w:rsidRPr="00C41E0F" w:rsidRDefault="002F3935" w:rsidP="002F3935">
      <w:pPr>
        <w:spacing w:after="60"/>
        <w:ind w:left="720"/>
        <w:jc w:val="both"/>
        <w:rPr>
          <w:rFonts w:ascii="Times New Roman" w:hAnsi="Times New Roman"/>
          <w:i/>
          <w:sz w:val="22"/>
          <w:szCs w:val="22"/>
        </w:rPr>
      </w:pPr>
      <w:r w:rsidRPr="00C41E0F">
        <w:rPr>
          <w:rFonts w:ascii="Times New Roman" w:hAnsi="Times New Roman"/>
          <w:i/>
          <w:sz w:val="22"/>
          <w:szCs w:val="22"/>
        </w:rPr>
        <w:t>Çölleşme / arazi bozulmasının önlenmesi ve geri çevrilmesi ile kuraklığın etkilerinin azaltılmasına ilişkin kapasite geliştirme ihtiyaçlarının belirlenmesi ve bu ihtiyaçlara değinilmesi</w:t>
      </w:r>
    </w:p>
    <w:p w:rsidR="002F3935" w:rsidRPr="00C41E0F" w:rsidRDefault="002F3935" w:rsidP="002F3935">
      <w:pPr>
        <w:spacing w:after="60"/>
        <w:jc w:val="both"/>
        <w:rPr>
          <w:rFonts w:ascii="Times New Roman" w:hAnsi="Times New Roman"/>
          <w:sz w:val="22"/>
          <w:szCs w:val="22"/>
        </w:rPr>
      </w:pPr>
    </w:p>
    <w:p w:rsidR="002F3935" w:rsidRPr="00C41E0F" w:rsidRDefault="002F3935" w:rsidP="002F3935">
      <w:pPr>
        <w:spacing w:after="60"/>
        <w:jc w:val="both"/>
        <w:rPr>
          <w:rFonts w:ascii="Times New Roman" w:hAnsi="Times New Roman"/>
          <w:b/>
          <w:sz w:val="20"/>
          <w:szCs w:val="20"/>
        </w:rPr>
      </w:pPr>
      <w:r w:rsidRPr="00C41E0F">
        <w:rPr>
          <w:rFonts w:ascii="Times New Roman" w:hAnsi="Times New Roman"/>
          <w:b/>
          <w:sz w:val="20"/>
          <w:szCs w:val="20"/>
        </w:rPr>
        <w:t>Çıktı alanı:</w:t>
      </w:r>
    </w:p>
    <w:p w:rsidR="002F3935" w:rsidRPr="00C41E0F" w:rsidRDefault="002F3935" w:rsidP="002F3935">
      <w:pPr>
        <w:spacing w:after="60"/>
        <w:jc w:val="both"/>
        <w:rPr>
          <w:rFonts w:ascii="Times New Roman" w:hAnsi="Times New Roman"/>
          <w:sz w:val="20"/>
          <w:szCs w:val="20"/>
        </w:rPr>
      </w:pPr>
      <w:r w:rsidRPr="00C41E0F">
        <w:rPr>
          <w:rFonts w:ascii="Times New Roman" w:hAnsi="Times New Roman"/>
          <w:sz w:val="20"/>
          <w:szCs w:val="20"/>
        </w:rPr>
        <w:t>4.1 Öz ulusal kapasite değerlendirmesi (NCSA) yapan ülkeler DLDD sorunları ile ulusal ve yerel düzeylerde mücadele edilmesi amacı ile münferit, kurumsal ve sistemik düzeylerde gerekli kapasitenin geliştirilmesine yönelik olarak sonuçta ortaya çıkan eylem planlarını uygulamaya koyar</w:t>
      </w:r>
    </w:p>
    <w:p w:rsidR="002F3935" w:rsidRPr="00C41E0F" w:rsidRDefault="002F3935" w:rsidP="002F3935">
      <w:pPr>
        <w:spacing w:after="60"/>
        <w:jc w:val="both"/>
        <w:rPr>
          <w:rFonts w:ascii="Times New Roman" w:hAnsi="Times New Roman"/>
          <w:sz w:val="20"/>
          <w:szCs w:val="20"/>
        </w:rPr>
      </w:pPr>
    </w:p>
    <w:p w:rsidR="002F3935" w:rsidRPr="00C41E0F" w:rsidRDefault="002F3935" w:rsidP="002F3935">
      <w:pPr>
        <w:spacing w:after="60"/>
        <w:jc w:val="both"/>
        <w:rPr>
          <w:rFonts w:ascii="Times New Roman" w:hAnsi="Times New Roman"/>
          <w:sz w:val="20"/>
          <w:szCs w:val="20"/>
        </w:rPr>
      </w:pPr>
      <w:r w:rsidRPr="00C41E0F">
        <w:rPr>
          <w:rFonts w:ascii="Times New Roman" w:hAnsi="Times New Roman"/>
          <w:sz w:val="20"/>
          <w:szCs w:val="20"/>
        </w:rPr>
        <w:t xml:space="preserve">4.2 Önceden kapasite ihtiyaçlarına ilişkin değerlendirme yapmayan ülkeler ise DLDD sorunları ile ulusal ve yerel düzeylerde mücadele edilmesi amacı ile kapasite ihtiyaçlarının </w:t>
      </w:r>
      <w:r w:rsidR="00C41E0F" w:rsidRPr="00C41E0F">
        <w:rPr>
          <w:rFonts w:ascii="Times New Roman" w:hAnsi="Times New Roman"/>
          <w:sz w:val="20"/>
          <w:szCs w:val="20"/>
        </w:rPr>
        <w:t>belirlenmesine</w:t>
      </w:r>
      <w:r w:rsidRPr="00C41E0F">
        <w:rPr>
          <w:rFonts w:ascii="Times New Roman" w:hAnsi="Times New Roman"/>
          <w:sz w:val="20"/>
          <w:szCs w:val="20"/>
        </w:rPr>
        <w:t xml:space="preserve"> yönelik değerlendirme süreçlerine katılım gösterir</w:t>
      </w:r>
    </w:p>
    <w:p w:rsidR="002F3935" w:rsidRPr="00C41E0F" w:rsidRDefault="002F3935" w:rsidP="002F3935">
      <w:pPr>
        <w:spacing w:after="60"/>
        <w:jc w:val="both"/>
        <w:rPr>
          <w:rFonts w:ascii="Times New Roman" w:hAnsi="Times New Roman"/>
          <w:sz w:val="20"/>
          <w:szCs w:val="20"/>
        </w:rPr>
      </w:pPr>
    </w:p>
    <w:p w:rsidR="002F3935" w:rsidRPr="00C41E0F" w:rsidRDefault="002F3935" w:rsidP="00D917CE">
      <w:pPr>
        <w:spacing w:after="60"/>
        <w:ind w:firstLine="720"/>
        <w:jc w:val="both"/>
        <w:rPr>
          <w:rFonts w:ascii="Times New Roman" w:hAnsi="Times New Roman"/>
          <w:sz w:val="20"/>
          <w:szCs w:val="20"/>
        </w:rPr>
      </w:pPr>
      <w:r w:rsidRPr="00C41E0F">
        <w:rPr>
          <w:rFonts w:ascii="Times New Roman" w:hAnsi="Times New Roman"/>
          <w:sz w:val="20"/>
          <w:szCs w:val="20"/>
          <w:vertAlign w:val="superscript"/>
        </w:rPr>
        <w:t>7</w:t>
      </w:r>
      <w:r w:rsidRPr="00C41E0F">
        <w:rPr>
          <w:rFonts w:ascii="Times New Roman" w:hAnsi="Times New Roman"/>
          <w:sz w:val="20"/>
          <w:szCs w:val="20"/>
        </w:rPr>
        <w:t xml:space="preserve"> Genetik kaynaklara ilişkin geleneksel bilgiler hariç</w:t>
      </w: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sz w:val="20"/>
          <w:szCs w:val="20"/>
        </w:rPr>
      </w:pPr>
    </w:p>
    <w:p w:rsidR="00D917CE" w:rsidRPr="00C41E0F" w:rsidRDefault="00D917CE" w:rsidP="00D917CE">
      <w:pPr>
        <w:spacing w:after="60"/>
        <w:jc w:val="both"/>
        <w:rPr>
          <w:rFonts w:ascii="Times New Roman" w:hAnsi="Times New Roman"/>
          <w:b/>
          <w:sz w:val="20"/>
          <w:szCs w:val="20"/>
        </w:rPr>
        <w:sectPr w:rsidR="00D917CE" w:rsidRPr="00C41E0F" w:rsidSect="002F3935">
          <w:type w:val="continuous"/>
          <w:pgSz w:w="11900" w:h="16840"/>
          <w:pgMar w:top="1440" w:right="1800" w:bottom="1440" w:left="1800" w:header="708" w:footer="708" w:gutter="0"/>
          <w:cols w:space="720"/>
        </w:sectPr>
      </w:pPr>
    </w:p>
    <w:p w:rsidR="00D917CE" w:rsidRPr="00C41E0F" w:rsidRDefault="00D917CE" w:rsidP="00D917CE">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D917CE" w:rsidRPr="00C41E0F" w:rsidRDefault="00D917CE" w:rsidP="00D917CE">
      <w:pPr>
        <w:spacing w:after="60"/>
        <w:jc w:val="both"/>
        <w:rPr>
          <w:rFonts w:ascii="Times New Roman" w:hAnsi="Times New Roman"/>
          <w:sz w:val="20"/>
          <w:szCs w:val="20"/>
        </w:rPr>
      </w:pPr>
      <w:r w:rsidRPr="00C41E0F">
        <w:rPr>
          <w:rFonts w:ascii="Times New Roman" w:hAnsi="Times New Roman"/>
          <w:sz w:val="20"/>
          <w:szCs w:val="20"/>
        </w:rPr>
        <w:t xml:space="preserve">4.1.1 </w:t>
      </w:r>
      <w:r w:rsidR="00A05ACD" w:rsidRPr="00C41E0F">
        <w:rPr>
          <w:rFonts w:ascii="Times New Roman" w:hAnsi="Times New Roman"/>
          <w:sz w:val="20"/>
          <w:szCs w:val="20"/>
        </w:rPr>
        <w:t>Sözleşme çerçevesinde hedeflenen kapasite geliştirme faaliyetlerine yönelik fırsatlar geliştirilir</w:t>
      </w:r>
    </w:p>
    <w:p w:rsidR="00A05ACD" w:rsidRPr="00C41E0F" w:rsidRDefault="00A05ACD" w:rsidP="00D917CE">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A05ACD" w:rsidRPr="00C41E0F" w:rsidRDefault="00A05ACD" w:rsidP="00D917CE">
      <w:pPr>
        <w:spacing w:after="60"/>
        <w:jc w:val="both"/>
        <w:rPr>
          <w:rFonts w:ascii="Times New Roman" w:hAnsi="Times New Roman"/>
          <w:sz w:val="20"/>
          <w:szCs w:val="20"/>
        </w:rPr>
      </w:pPr>
      <w:r w:rsidRPr="00C41E0F">
        <w:rPr>
          <w:rFonts w:ascii="Times New Roman" w:hAnsi="Times New Roman"/>
          <w:sz w:val="20"/>
          <w:szCs w:val="20"/>
        </w:rPr>
        <w:t>Tarafların Sözleşme ile ilişkili ihtiyaçlara değinilen kapasite geliştirme faaliyetlerine katılma düzeyi</w:t>
      </w:r>
    </w:p>
    <w:p w:rsidR="00A05ACD" w:rsidRPr="00C41E0F" w:rsidRDefault="00A05ACD" w:rsidP="00D917CE">
      <w:pPr>
        <w:spacing w:after="60"/>
        <w:jc w:val="both"/>
        <w:rPr>
          <w:rFonts w:ascii="Times New Roman" w:hAnsi="Times New Roman"/>
          <w:sz w:val="20"/>
          <w:szCs w:val="20"/>
        </w:rPr>
      </w:pPr>
    </w:p>
    <w:p w:rsidR="00A05ACD" w:rsidRPr="00C41E0F" w:rsidRDefault="00A05ACD" w:rsidP="00D917CE">
      <w:pPr>
        <w:spacing w:after="60"/>
        <w:jc w:val="both"/>
        <w:rPr>
          <w:rFonts w:ascii="Times New Roman" w:hAnsi="Times New Roman"/>
          <w:sz w:val="20"/>
          <w:szCs w:val="20"/>
        </w:rPr>
        <w:sectPr w:rsidR="00A05ACD" w:rsidRPr="00C41E0F" w:rsidSect="00D917CE">
          <w:type w:val="continuous"/>
          <w:pgSz w:w="11900" w:h="16840"/>
          <w:pgMar w:top="1440" w:right="1800" w:bottom="1440" w:left="1800" w:header="708" w:footer="708" w:gutter="0"/>
          <w:cols w:num="2" w:space="720"/>
        </w:sectPr>
      </w:pPr>
    </w:p>
    <w:p w:rsidR="00A05ACD" w:rsidRPr="00C41E0F" w:rsidRDefault="00A05ACD" w:rsidP="00D917CE">
      <w:pPr>
        <w:spacing w:after="60"/>
        <w:jc w:val="both"/>
        <w:rPr>
          <w:rFonts w:ascii="Times New Roman" w:hAnsi="Times New Roman"/>
          <w:sz w:val="20"/>
          <w:szCs w:val="20"/>
        </w:rPr>
      </w:pPr>
    </w:p>
    <w:p w:rsidR="00A05ACD" w:rsidRPr="00C41E0F" w:rsidRDefault="00A05ACD" w:rsidP="00D917CE">
      <w:pPr>
        <w:spacing w:after="60"/>
        <w:jc w:val="both"/>
        <w:rPr>
          <w:rFonts w:ascii="Times New Roman" w:hAnsi="Times New Roman"/>
          <w:sz w:val="22"/>
          <w:szCs w:val="22"/>
        </w:rPr>
      </w:pPr>
      <w:r w:rsidRPr="00C41E0F">
        <w:rPr>
          <w:rFonts w:ascii="Times New Roman" w:hAnsi="Times New Roman"/>
          <w:sz w:val="20"/>
          <w:szCs w:val="20"/>
        </w:rPr>
        <w:tab/>
      </w:r>
      <w:r w:rsidRPr="00C41E0F">
        <w:rPr>
          <w:rFonts w:ascii="Times New Roman" w:hAnsi="Times New Roman"/>
          <w:sz w:val="22"/>
          <w:szCs w:val="22"/>
        </w:rPr>
        <w:t>Alt program 5 – Finansman ve teknoloji transferi</w:t>
      </w:r>
    </w:p>
    <w:p w:rsidR="00A05ACD" w:rsidRPr="00C41E0F" w:rsidRDefault="00A05ACD" w:rsidP="00A05ACD">
      <w:pPr>
        <w:spacing w:after="60"/>
        <w:ind w:left="720"/>
        <w:jc w:val="both"/>
        <w:rPr>
          <w:rFonts w:ascii="Times New Roman" w:hAnsi="Times New Roman"/>
          <w:i/>
          <w:sz w:val="22"/>
          <w:szCs w:val="22"/>
        </w:rPr>
      </w:pPr>
      <w:r w:rsidRPr="00C41E0F">
        <w:rPr>
          <w:rFonts w:ascii="Times New Roman" w:hAnsi="Times New Roman"/>
          <w:i/>
          <w:sz w:val="22"/>
          <w:szCs w:val="22"/>
        </w:rPr>
        <w:t>Etkileri ve etkinliklerinin artırılması amacı ile ulusal, iki taraflı ve çok taraflı mali ve teknolojik kaynakların seferber edilmesi ve söz konusu kaynakların belirlenmesi ve eşgüdümünün geliştirilmesi</w:t>
      </w:r>
    </w:p>
    <w:p w:rsidR="00A05ACD" w:rsidRPr="00C41E0F" w:rsidRDefault="00A05ACD" w:rsidP="00A05ACD">
      <w:pPr>
        <w:spacing w:after="60"/>
        <w:jc w:val="both"/>
        <w:rPr>
          <w:rFonts w:ascii="Times New Roman" w:hAnsi="Times New Roman"/>
          <w:i/>
          <w:sz w:val="22"/>
          <w:szCs w:val="22"/>
        </w:rPr>
      </w:pPr>
    </w:p>
    <w:p w:rsidR="00A05ACD" w:rsidRPr="00C41E0F" w:rsidRDefault="00A05ACD" w:rsidP="00A05ACD">
      <w:pPr>
        <w:spacing w:after="60"/>
        <w:jc w:val="both"/>
        <w:rPr>
          <w:rFonts w:ascii="Times New Roman" w:hAnsi="Times New Roman"/>
          <w:b/>
          <w:sz w:val="20"/>
          <w:szCs w:val="20"/>
        </w:rPr>
      </w:pPr>
      <w:r w:rsidRPr="00C41E0F">
        <w:rPr>
          <w:rFonts w:ascii="Times New Roman" w:hAnsi="Times New Roman"/>
          <w:b/>
          <w:sz w:val="20"/>
          <w:szCs w:val="20"/>
        </w:rPr>
        <w:t>Çıktı alanı:</w:t>
      </w:r>
    </w:p>
    <w:p w:rsidR="00A05ACD" w:rsidRPr="00C41E0F" w:rsidRDefault="00A05ACD" w:rsidP="00A05ACD">
      <w:pPr>
        <w:spacing w:after="60"/>
        <w:jc w:val="both"/>
        <w:rPr>
          <w:rFonts w:ascii="Times New Roman" w:hAnsi="Times New Roman" w:cs="Times New Roman"/>
          <w:sz w:val="20"/>
          <w:szCs w:val="20"/>
        </w:rPr>
      </w:pPr>
      <w:r w:rsidRPr="00C41E0F">
        <w:rPr>
          <w:rFonts w:ascii="Times New Roman" w:hAnsi="Times New Roman"/>
          <w:sz w:val="20"/>
          <w:szCs w:val="20"/>
        </w:rPr>
        <w:t xml:space="preserve">5.1 </w:t>
      </w:r>
      <w:r w:rsidRPr="00C41E0F">
        <w:rPr>
          <w:rFonts w:ascii="Times New Roman" w:hAnsi="Times New Roman" w:cs="Times New Roman"/>
          <w:sz w:val="20"/>
          <w:szCs w:val="20"/>
        </w:rPr>
        <w:t>Etkilenen ülke Tarafları müdahalelerin etkinliği ve etkisinin artırılması amacı ile ulusal, iki taraflı ve çok taraflı kaynakların kullanımına ilişkin entegre yatırım çerçeveleri geliştirir</w:t>
      </w:r>
    </w:p>
    <w:p w:rsidR="00A05ACD" w:rsidRPr="00C41E0F" w:rsidRDefault="00A05ACD" w:rsidP="00A05ACD">
      <w:pPr>
        <w:spacing w:after="60"/>
        <w:jc w:val="both"/>
        <w:rPr>
          <w:rFonts w:ascii="Times New Roman" w:hAnsi="Times New Roman" w:cs="Times New Roman"/>
          <w:sz w:val="20"/>
          <w:szCs w:val="20"/>
        </w:rPr>
      </w:pPr>
    </w:p>
    <w:p w:rsidR="00A05ACD" w:rsidRPr="00C41E0F" w:rsidRDefault="00A05ACD" w:rsidP="00A05ACD">
      <w:pPr>
        <w:spacing w:after="60"/>
        <w:jc w:val="both"/>
        <w:rPr>
          <w:rFonts w:ascii="Times New Roman" w:hAnsi="Times New Roman" w:cs="Times New Roman"/>
          <w:sz w:val="20"/>
          <w:szCs w:val="20"/>
        </w:rPr>
      </w:pPr>
      <w:r w:rsidRPr="00C41E0F">
        <w:rPr>
          <w:rFonts w:ascii="Times New Roman" w:hAnsi="Times New Roman" w:cs="Times New Roman"/>
          <w:sz w:val="20"/>
          <w:szCs w:val="20"/>
        </w:rPr>
        <w:t>5.2 Gelişmiş ülke Tarafları çölleşme / arazi bozulmasını geriye çevirme ve önleme ile kuraklığın etkilerini azaltmaya yönelik ulusal girişimleri desteklemek üzere kayda değer, yeterli, zamanında ve tahmin edilebilir mali kaynaklar sağlar</w:t>
      </w:r>
    </w:p>
    <w:p w:rsidR="00A05ACD" w:rsidRPr="00C41E0F" w:rsidRDefault="00A05ACD" w:rsidP="00A05ACD">
      <w:pPr>
        <w:spacing w:after="60"/>
        <w:jc w:val="both"/>
        <w:rPr>
          <w:rFonts w:ascii="Times New Roman" w:hAnsi="Times New Roman" w:cs="Times New Roman"/>
          <w:sz w:val="20"/>
          <w:szCs w:val="20"/>
        </w:rPr>
      </w:pPr>
    </w:p>
    <w:p w:rsidR="00A05ACD" w:rsidRPr="00C41E0F" w:rsidRDefault="00A05ACD" w:rsidP="00A05ACD">
      <w:pPr>
        <w:spacing w:after="60"/>
        <w:jc w:val="both"/>
        <w:rPr>
          <w:rFonts w:ascii="Times New Roman" w:hAnsi="Times New Roman" w:cs="Times New Roman"/>
          <w:sz w:val="20"/>
          <w:szCs w:val="20"/>
        </w:rPr>
      </w:pPr>
      <w:r w:rsidRPr="00C41E0F">
        <w:rPr>
          <w:rFonts w:ascii="Times New Roman" w:hAnsi="Times New Roman" w:cs="Times New Roman"/>
          <w:sz w:val="20"/>
          <w:szCs w:val="20"/>
        </w:rPr>
        <w:t>5.3 Taraflar Sözleşmenin SLM gündemini ilgili kuruluşların yönetim organlarında tanıtarak Küresel Çevre Fonu (GEF) da dahil olmak üzere uluslararası mali kuruluşlar, finansman kaynakları ve fonlar aracılığı ile mali kaynakları seferber etme yönündeki çabalarını artırır</w:t>
      </w:r>
    </w:p>
    <w:p w:rsidR="00A05ACD" w:rsidRPr="00C41E0F" w:rsidRDefault="00A05ACD" w:rsidP="00A05ACD">
      <w:pPr>
        <w:spacing w:after="60"/>
        <w:jc w:val="both"/>
        <w:rPr>
          <w:rFonts w:ascii="Times New Roman" w:hAnsi="Times New Roman" w:cs="Times New Roman"/>
          <w:sz w:val="20"/>
          <w:szCs w:val="20"/>
        </w:rPr>
      </w:pPr>
    </w:p>
    <w:p w:rsidR="00A05ACD" w:rsidRPr="00C41E0F" w:rsidRDefault="00A05ACD" w:rsidP="00A05ACD">
      <w:pPr>
        <w:spacing w:after="60"/>
        <w:jc w:val="both"/>
        <w:rPr>
          <w:rFonts w:ascii="Times New Roman" w:hAnsi="Times New Roman" w:cs="Times New Roman"/>
          <w:sz w:val="20"/>
          <w:szCs w:val="20"/>
        </w:rPr>
      </w:pPr>
      <w:r w:rsidRPr="00C41E0F">
        <w:rPr>
          <w:rFonts w:ascii="Times New Roman" w:hAnsi="Times New Roman" w:cs="Times New Roman"/>
          <w:sz w:val="20"/>
          <w:szCs w:val="20"/>
        </w:rPr>
        <w:t xml:space="preserve">5.4 Özel sektör, piyasa bazlı mekanizmalar, ticaret, vakıflar ve </w:t>
      </w:r>
      <w:r w:rsidR="001B2E90" w:rsidRPr="00C41E0F">
        <w:rPr>
          <w:rFonts w:ascii="Times New Roman" w:hAnsi="Times New Roman" w:cs="Times New Roman"/>
          <w:sz w:val="20"/>
          <w:szCs w:val="20"/>
        </w:rPr>
        <w:t xml:space="preserve">CSO’lar </w:t>
      </w:r>
      <w:r w:rsidRPr="00C41E0F">
        <w:rPr>
          <w:rFonts w:ascii="Times New Roman" w:hAnsi="Times New Roman" w:cs="Times New Roman"/>
          <w:sz w:val="20"/>
          <w:szCs w:val="20"/>
        </w:rPr>
        <w:t>ile iklim değişikliğine uyum sağlama ve iklim değişikliğinin azaltılması, biyo-çeşitliliğin korunması ve sürdürülebilir kullanım ile açlığın ve yoksulluğun azaltılmasına ilişkin diğer finansman mekanizmaları da dahil olmak üzere çölleşme / arazi bozulması ile mücadele edilmesi ve kuraklığın etkilerinin azaltılması amacı ile yenilikçi finans kaynakları ve finansman mekanizmaları belirlenir</w:t>
      </w:r>
    </w:p>
    <w:p w:rsidR="001B2E90" w:rsidRPr="00C41E0F" w:rsidRDefault="001B2E90" w:rsidP="00A05ACD">
      <w:pPr>
        <w:spacing w:after="60"/>
        <w:jc w:val="both"/>
        <w:rPr>
          <w:rFonts w:ascii="Times New Roman" w:hAnsi="Times New Roman" w:cs="Times New Roman"/>
          <w:sz w:val="20"/>
          <w:szCs w:val="20"/>
        </w:rPr>
      </w:pPr>
    </w:p>
    <w:p w:rsidR="001B2E90" w:rsidRPr="00C41E0F" w:rsidRDefault="001B2E90" w:rsidP="00A05ACD">
      <w:pPr>
        <w:spacing w:after="60"/>
        <w:jc w:val="both"/>
        <w:rPr>
          <w:rFonts w:ascii="Times New Roman" w:hAnsi="Times New Roman" w:cs="Times New Roman"/>
          <w:sz w:val="20"/>
          <w:szCs w:val="20"/>
        </w:rPr>
      </w:pPr>
      <w:r w:rsidRPr="00C41E0F">
        <w:rPr>
          <w:rFonts w:ascii="Times New Roman" w:hAnsi="Times New Roman" w:cs="Times New Roman"/>
          <w:sz w:val="20"/>
          <w:szCs w:val="20"/>
        </w:rPr>
        <w:t>5.5 Etkilenen ülke Taraflarının teknolojiye erişimi yeterli finansman, etkili ekonomik teşvikler ve politika teşvikleri ile teknik destek aracılığı ile Güney-Güney ve Kuzey-Güney işbirliği çerçevesinde kolaylaştırılır</w:t>
      </w:r>
    </w:p>
    <w:p w:rsidR="001B2E90" w:rsidRPr="00C41E0F" w:rsidRDefault="001B2E90" w:rsidP="00A05ACD">
      <w:pPr>
        <w:spacing w:after="60"/>
        <w:jc w:val="both"/>
        <w:rPr>
          <w:rFonts w:ascii="Times New Roman" w:hAnsi="Times New Roman" w:cs="Times New Roman"/>
          <w:sz w:val="20"/>
          <w:szCs w:val="20"/>
        </w:rPr>
      </w:pPr>
    </w:p>
    <w:p w:rsidR="001B2E90" w:rsidRPr="00C41E0F" w:rsidRDefault="001B2E90" w:rsidP="00A05ACD">
      <w:pPr>
        <w:spacing w:after="60"/>
        <w:jc w:val="both"/>
        <w:rPr>
          <w:rFonts w:ascii="Times New Roman" w:hAnsi="Times New Roman"/>
          <w:sz w:val="20"/>
          <w:szCs w:val="20"/>
        </w:rPr>
        <w:sectPr w:rsidR="001B2E90" w:rsidRPr="00C41E0F" w:rsidSect="00A05ACD">
          <w:type w:val="continuous"/>
          <w:pgSz w:w="11900" w:h="16840"/>
          <w:pgMar w:top="1440" w:right="1800" w:bottom="1440" w:left="1800" w:header="708" w:footer="708" w:gutter="0"/>
          <w:cols w:space="720"/>
        </w:sectPr>
      </w:pPr>
    </w:p>
    <w:p w:rsidR="001B2E90" w:rsidRPr="00C41E0F" w:rsidRDefault="001B2E90" w:rsidP="00A05ACD">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1B2E90" w:rsidRPr="00C41E0F" w:rsidRDefault="001B2E90" w:rsidP="00A05ACD">
      <w:pPr>
        <w:spacing w:after="60"/>
        <w:jc w:val="both"/>
        <w:rPr>
          <w:rFonts w:ascii="Times New Roman" w:hAnsi="Times New Roman"/>
          <w:sz w:val="20"/>
          <w:szCs w:val="20"/>
        </w:rPr>
      </w:pPr>
      <w:r w:rsidRPr="00C41E0F">
        <w:rPr>
          <w:rFonts w:ascii="Times New Roman" w:hAnsi="Times New Roman"/>
          <w:sz w:val="20"/>
          <w:szCs w:val="20"/>
        </w:rPr>
        <w:t>5.1.1 DLDD ve SLM’nin öneminin GEF, IFAD, Dünya Bankası ve bölgesel bankalar nezdinde daha fazla anlaşılması</w:t>
      </w:r>
    </w:p>
    <w:p w:rsidR="001B2E90" w:rsidRPr="00C41E0F" w:rsidRDefault="001B2E90" w:rsidP="00A05ACD">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1B2E90" w:rsidRPr="00C41E0F" w:rsidRDefault="001B2E90" w:rsidP="00A05ACD">
      <w:pPr>
        <w:spacing w:after="60"/>
        <w:jc w:val="both"/>
        <w:rPr>
          <w:rFonts w:ascii="Times New Roman" w:hAnsi="Times New Roman"/>
          <w:sz w:val="20"/>
          <w:szCs w:val="20"/>
        </w:rPr>
      </w:pPr>
      <w:r w:rsidRPr="00C41E0F">
        <w:rPr>
          <w:rFonts w:ascii="Times New Roman" w:hAnsi="Times New Roman"/>
          <w:sz w:val="20"/>
          <w:szCs w:val="20"/>
        </w:rPr>
        <w:t>GEF, IFAD ve Dünya Bankasının politikaları ve yaklaşımlarının Sözleşme çerçevesinde belirlenen öncelikleri yansıtma düzeyi</w:t>
      </w: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sectPr w:rsidR="001B2E90" w:rsidRPr="00C41E0F" w:rsidSect="001B2E90">
          <w:type w:val="continuous"/>
          <w:pgSz w:w="11900" w:h="16840"/>
          <w:pgMar w:top="1440" w:right="1800" w:bottom="1440" w:left="1800" w:header="708" w:footer="708" w:gutter="0"/>
          <w:cols w:num="2" w:space="720"/>
        </w:sect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1B2E90" w:rsidP="00A05ACD">
      <w:pPr>
        <w:spacing w:after="60"/>
        <w:jc w:val="both"/>
        <w:rPr>
          <w:rFonts w:ascii="Times New Roman" w:hAnsi="Times New Roman"/>
          <w:sz w:val="20"/>
          <w:szCs w:val="20"/>
        </w:rPr>
      </w:pPr>
    </w:p>
    <w:p w:rsidR="001B2E90" w:rsidRPr="00C41E0F" w:rsidRDefault="003809C1" w:rsidP="00A05ACD">
      <w:pPr>
        <w:spacing w:after="60"/>
        <w:jc w:val="both"/>
        <w:rPr>
          <w:rFonts w:ascii="Times New Roman" w:hAnsi="Times New Roman"/>
          <w:sz w:val="22"/>
          <w:szCs w:val="22"/>
        </w:rPr>
      </w:pPr>
      <w:r w:rsidRPr="00C41E0F">
        <w:rPr>
          <w:rFonts w:ascii="Times New Roman" w:hAnsi="Times New Roman"/>
          <w:sz w:val="20"/>
          <w:szCs w:val="20"/>
        </w:rPr>
        <w:lastRenderedPageBreak/>
        <w:tab/>
      </w:r>
      <w:r w:rsidRPr="00C41E0F">
        <w:rPr>
          <w:rFonts w:ascii="Times New Roman" w:hAnsi="Times New Roman"/>
          <w:sz w:val="22"/>
          <w:szCs w:val="22"/>
        </w:rPr>
        <w:t>Alt program 6 – Stratejinin uygulanmasına ilişkin yönetim desteği</w:t>
      </w:r>
    </w:p>
    <w:p w:rsidR="003809C1" w:rsidRPr="00C41E0F" w:rsidRDefault="003809C1" w:rsidP="00A05ACD">
      <w:pPr>
        <w:spacing w:after="60"/>
        <w:jc w:val="both"/>
        <w:rPr>
          <w:rFonts w:ascii="Times New Roman" w:hAnsi="Times New Roman"/>
          <w:sz w:val="22"/>
          <w:szCs w:val="22"/>
        </w:rPr>
      </w:pPr>
    </w:p>
    <w:p w:rsidR="003809C1" w:rsidRPr="00C41E0F" w:rsidRDefault="003809C1" w:rsidP="00A05ACD">
      <w:pPr>
        <w:spacing w:after="60"/>
        <w:jc w:val="both"/>
        <w:rPr>
          <w:rFonts w:ascii="Times New Roman" w:hAnsi="Times New Roman"/>
          <w:sz w:val="20"/>
          <w:szCs w:val="20"/>
        </w:rPr>
      </w:pPr>
      <w:r w:rsidRPr="00C41E0F">
        <w:rPr>
          <w:rFonts w:ascii="Times New Roman" w:hAnsi="Times New Roman"/>
          <w:sz w:val="20"/>
          <w:szCs w:val="20"/>
        </w:rPr>
        <w:t>(a) Üst yönlendirme ve yönetim</w:t>
      </w:r>
    </w:p>
    <w:p w:rsidR="003809C1" w:rsidRPr="00C41E0F" w:rsidRDefault="003809C1" w:rsidP="00A05ACD">
      <w:pPr>
        <w:spacing w:after="60"/>
        <w:jc w:val="both"/>
        <w:rPr>
          <w:rFonts w:ascii="Times New Roman" w:hAnsi="Times New Roman"/>
          <w:sz w:val="20"/>
          <w:szCs w:val="20"/>
        </w:rPr>
      </w:pPr>
    </w:p>
    <w:p w:rsidR="003809C1" w:rsidRPr="00C41E0F" w:rsidRDefault="003809C1" w:rsidP="00A05ACD">
      <w:pPr>
        <w:spacing w:after="60"/>
        <w:jc w:val="both"/>
        <w:rPr>
          <w:rFonts w:ascii="Times New Roman" w:hAnsi="Times New Roman"/>
          <w:sz w:val="20"/>
          <w:szCs w:val="20"/>
        </w:rPr>
        <w:sectPr w:rsidR="003809C1" w:rsidRPr="00C41E0F" w:rsidSect="001B2E90">
          <w:type w:val="continuous"/>
          <w:pgSz w:w="11900" w:h="16840"/>
          <w:pgMar w:top="1440" w:right="1800" w:bottom="1440" w:left="1800" w:header="708" w:footer="708" w:gutter="0"/>
          <w:cols w:space="720"/>
        </w:sectPr>
      </w:pPr>
    </w:p>
    <w:p w:rsidR="003809C1" w:rsidRPr="00C41E0F" w:rsidRDefault="003809C1" w:rsidP="00A05ACD">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3809C1" w:rsidRPr="00C41E0F" w:rsidRDefault="003809C1" w:rsidP="00A05ACD">
      <w:pPr>
        <w:spacing w:after="60"/>
        <w:jc w:val="both"/>
        <w:rPr>
          <w:rFonts w:ascii="Times New Roman" w:hAnsi="Times New Roman"/>
          <w:sz w:val="20"/>
          <w:szCs w:val="20"/>
        </w:rPr>
      </w:pPr>
      <w:r w:rsidRPr="00C41E0F">
        <w:rPr>
          <w:rFonts w:ascii="Times New Roman" w:hAnsi="Times New Roman"/>
          <w:sz w:val="20"/>
          <w:szCs w:val="20"/>
        </w:rPr>
        <w:t>6.1 Sözleşme sürecinin daha doğru ve tutarlı hale getirilmesi</w:t>
      </w:r>
    </w:p>
    <w:p w:rsidR="003809C1" w:rsidRPr="00C41E0F" w:rsidRDefault="003809C1" w:rsidP="00A05ACD">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3809C1" w:rsidRPr="00C41E0F" w:rsidRDefault="003809C1" w:rsidP="00A05ACD">
      <w:pPr>
        <w:spacing w:after="60"/>
        <w:jc w:val="both"/>
        <w:rPr>
          <w:rFonts w:ascii="Times New Roman" w:hAnsi="Times New Roman"/>
          <w:sz w:val="20"/>
          <w:szCs w:val="20"/>
        </w:rPr>
      </w:pPr>
      <w:r w:rsidRPr="00C41E0F">
        <w:rPr>
          <w:rFonts w:ascii="Times New Roman" w:hAnsi="Times New Roman"/>
          <w:sz w:val="20"/>
          <w:szCs w:val="20"/>
        </w:rPr>
        <w:t>Tarafların memnuniyetleri ifade etme düzeyi</w:t>
      </w:r>
    </w:p>
    <w:p w:rsidR="003809C1" w:rsidRPr="00C41E0F" w:rsidRDefault="003809C1" w:rsidP="00A05ACD">
      <w:pPr>
        <w:spacing w:after="60"/>
        <w:jc w:val="both"/>
        <w:rPr>
          <w:rFonts w:ascii="Times New Roman" w:hAnsi="Times New Roman"/>
          <w:sz w:val="20"/>
          <w:szCs w:val="20"/>
        </w:rPr>
      </w:pPr>
    </w:p>
    <w:p w:rsidR="003809C1" w:rsidRPr="00C41E0F" w:rsidRDefault="003809C1" w:rsidP="00A05ACD">
      <w:pPr>
        <w:spacing w:after="60"/>
        <w:jc w:val="both"/>
        <w:rPr>
          <w:rFonts w:ascii="Times New Roman" w:hAnsi="Times New Roman"/>
          <w:sz w:val="20"/>
          <w:szCs w:val="20"/>
        </w:rPr>
      </w:pPr>
    </w:p>
    <w:p w:rsidR="003809C1" w:rsidRPr="00C41E0F" w:rsidRDefault="003809C1" w:rsidP="00A05ACD">
      <w:pPr>
        <w:spacing w:after="60"/>
        <w:jc w:val="both"/>
        <w:rPr>
          <w:rFonts w:ascii="Times New Roman" w:hAnsi="Times New Roman"/>
          <w:sz w:val="20"/>
          <w:szCs w:val="20"/>
        </w:rPr>
        <w:sectPr w:rsidR="003809C1" w:rsidRPr="00C41E0F" w:rsidSect="003809C1">
          <w:type w:val="continuous"/>
          <w:pgSz w:w="11900" w:h="16840"/>
          <w:pgMar w:top="1440" w:right="1800" w:bottom="1440" w:left="1800" w:header="708" w:footer="708" w:gutter="0"/>
          <w:cols w:num="2" w:space="720"/>
        </w:sectPr>
      </w:pPr>
    </w:p>
    <w:p w:rsidR="003809C1" w:rsidRPr="00C41E0F" w:rsidRDefault="003809C1" w:rsidP="00A05ACD">
      <w:pPr>
        <w:spacing w:after="60"/>
        <w:jc w:val="both"/>
        <w:rPr>
          <w:rFonts w:ascii="Times New Roman" w:hAnsi="Times New Roman"/>
          <w:sz w:val="20"/>
          <w:szCs w:val="20"/>
        </w:rPr>
      </w:pPr>
      <w:r w:rsidRPr="00C41E0F">
        <w:rPr>
          <w:rFonts w:ascii="Times New Roman" w:hAnsi="Times New Roman"/>
          <w:sz w:val="20"/>
          <w:szCs w:val="20"/>
        </w:rPr>
        <w:lastRenderedPageBreak/>
        <w:t>(b) Konferans hizmetleri</w:t>
      </w:r>
    </w:p>
    <w:p w:rsidR="003809C1" w:rsidRPr="00C41E0F" w:rsidRDefault="003809C1" w:rsidP="00A05ACD">
      <w:pPr>
        <w:spacing w:after="60"/>
        <w:jc w:val="both"/>
        <w:rPr>
          <w:rFonts w:ascii="Times New Roman" w:hAnsi="Times New Roman"/>
          <w:sz w:val="20"/>
          <w:szCs w:val="20"/>
        </w:rPr>
        <w:sectPr w:rsidR="003809C1" w:rsidRPr="00C41E0F" w:rsidSect="003809C1">
          <w:type w:val="continuous"/>
          <w:pgSz w:w="11900" w:h="16840"/>
          <w:pgMar w:top="1440" w:right="1800" w:bottom="1440" w:left="1800" w:header="708" w:footer="708" w:gutter="0"/>
          <w:cols w:space="720"/>
        </w:sectPr>
      </w:pPr>
    </w:p>
    <w:p w:rsidR="003809C1" w:rsidRPr="00C41E0F" w:rsidRDefault="003809C1" w:rsidP="00A05ACD">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3809C1" w:rsidRPr="00C41E0F" w:rsidRDefault="003809C1" w:rsidP="00A05ACD">
      <w:pPr>
        <w:spacing w:after="60"/>
        <w:jc w:val="both"/>
        <w:rPr>
          <w:rFonts w:ascii="Times New Roman" w:hAnsi="Times New Roman"/>
          <w:sz w:val="20"/>
          <w:szCs w:val="20"/>
        </w:rPr>
      </w:pPr>
      <w:r w:rsidRPr="00C41E0F">
        <w:rPr>
          <w:rFonts w:ascii="Times New Roman" w:hAnsi="Times New Roman"/>
          <w:sz w:val="20"/>
          <w:szCs w:val="20"/>
        </w:rPr>
        <w:t xml:space="preserve">6.2 Taraflar </w:t>
      </w:r>
      <w:r w:rsidR="0044455D" w:rsidRPr="00C41E0F">
        <w:rPr>
          <w:rFonts w:ascii="Times New Roman" w:hAnsi="Times New Roman"/>
          <w:sz w:val="20"/>
          <w:szCs w:val="20"/>
        </w:rPr>
        <w:t>COP ve bağlı kuruluşlar düzeyinde gerekçeli kararlar alınmasına ilişkin olarak geliştirilmiş koşullardan memnundur</w:t>
      </w:r>
    </w:p>
    <w:p w:rsidR="0044455D" w:rsidRPr="00C41E0F" w:rsidRDefault="0044455D" w:rsidP="00A05ACD">
      <w:pPr>
        <w:spacing w:after="60"/>
        <w:jc w:val="both"/>
        <w:rPr>
          <w:rFonts w:ascii="Times New Roman" w:hAnsi="Times New Roman"/>
          <w:b/>
          <w:sz w:val="20"/>
          <w:szCs w:val="20"/>
        </w:rPr>
      </w:pPr>
    </w:p>
    <w:p w:rsidR="0044455D" w:rsidRPr="00C41E0F" w:rsidRDefault="0044455D"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052E55" w:rsidRPr="00C41E0F" w:rsidRDefault="00052E55" w:rsidP="00A05ACD">
      <w:pPr>
        <w:spacing w:after="60"/>
        <w:jc w:val="both"/>
        <w:rPr>
          <w:rFonts w:ascii="Times New Roman" w:hAnsi="Times New Roman"/>
          <w:b/>
          <w:sz w:val="20"/>
          <w:szCs w:val="20"/>
        </w:rPr>
      </w:pPr>
    </w:p>
    <w:p w:rsidR="003809C1" w:rsidRPr="00C41E0F" w:rsidRDefault="0044455D" w:rsidP="00A05ACD">
      <w:pPr>
        <w:spacing w:after="60"/>
        <w:jc w:val="both"/>
        <w:rPr>
          <w:rFonts w:ascii="Times New Roman" w:hAnsi="Times New Roman"/>
          <w:b/>
          <w:sz w:val="20"/>
          <w:szCs w:val="20"/>
        </w:rPr>
      </w:pPr>
      <w:r w:rsidRPr="00C41E0F">
        <w:rPr>
          <w:rFonts w:ascii="Times New Roman" w:hAnsi="Times New Roman"/>
          <w:b/>
          <w:sz w:val="20"/>
          <w:szCs w:val="20"/>
        </w:rPr>
        <w:lastRenderedPageBreak/>
        <w:t>Performans göstergeleri (2012 – 2015)</w:t>
      </w:r>
    </w:p>
    <w:p w:rsidR="0044455D" w:rsidRPr="00C41E0F" w:rsidRDefault="0044455D" w:rsidP="00A05ACD">
      <w:pPr>
        <w:spacing w:after="60"/>
        <w:jc w:val="both"/>
        <w:rPr>
          <w:rFonts w:ascii="Times New Roman" w:hAnsi="Times New Roman"/>
          <w:sz w:val="20"/>
          <w:szCs w:val="20"/>
        </w:rPr>
      </w:pPr>
      <w:r w:rsidRPr="00C41E0F">
        <w:rPr>
          <w:rFonts w:ascii="Times New Roman" w:hAnsi="Times New Roman"/>
          <w:sz w:val="20"/>
          <w:szCs w:val="20"/>
        </w:rPr>
        <w:t>COP ve bağlı organların oturumlarının organize edilmesine ilişkin düzenlemelerin gelişme düzeyi</w:t>
      </w:r>
    </w:p>
    <w:p w:rsidR="0044455D" w:rsidRPr="00C41E0F" w:rsidRDefault="0044455D" w:rsidP="00A05ACD">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44455D" w:rsidRPr="00C41E0F" w:rsidRDefault="0044455D" w:rsidP="00A05ACD">
      <w:pPr>
        <w:spacing w:after="60"/>
        <w:jc w:val="both"/>
        <w:rPr>
          <w:rFonts w:ascii="Times New Roman" w:hAnsi="Times New Roman"/>
          <w:i/>
          <w:sz w:val="20"/>
          <w:szCs w:val="20"/>
        </w:rPr>
      </w:pPr>
      <w:r w:rsidRPr="00C41E0F">
        <w:rPr>
          <w:rFonts w:ascii="Times New Roman" w:hAnsi="Times New Roman"/>
          <w:i/>
          <w:sz w:val="20"/>
          <w:szCs w:val="20"/>
        </w:rPr>
        <w:t>CRIC 11 ve CST’nin üçüncü özel oturumundaki (CST S-3) düzenlemeler hakkında Taraflardan alınan geri bildirimler</w:t>
      </w:r>
    </w:p>
    <w:p w:rsidR="0044455D" w:rsidRPr="00C41E0F" w:rsidRDefault="00052E55" w:rsidP="00A05ACD">
      <w:pPr>
        <w:spacing w:after="60"/>
        <w:jc w:val="both"/>
        <w:rPr>
          <w:rFonts w:ascii="Times New Roman" w:hAnsi="Times New Roman"/>
          <w:sz w:val="20"/>
          <w:szCs w:val="20"/>
        </w:rPr>
      </w:pPr>
      <w:r w:rsidRPr="00C41E0F">
        <w:rPr>
          <w:rFonts w:ascii="Times New Roman" w:hAnsi="Times New Roman"/>
          <w:sz w:val="20"/>
          <w:szCs w:val="20"/>
        </w:rPr>
        <w:t>COP ve bağlı organların oturumlarında dikkate alınmak üzere Taraflara ivedi ve etkili bir şekilde sunulan resmi belge sayısı</w:t>
      </w:r>
    </w:p>
    <w:p w:rsidR="00052E55" w:rsidRPr="00C41E0F" w:rsidRDefault="00052E55" w:rsidP="00A05ACD">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052E55" w:rsidRPr="00C41E0F" w:rsidRDefault="00052E55" w:rsidP="00A05ACD">
      <w:pPr>
        <w:spacing w:after="60"/>
        <w:jc w:val="both"/>
        <w:rPr>
          <w:rFonts w:ascii="Times New Roman" w:hAnsi="Times New Roman"/>
          <w:i/>
          <w:sz w:val="20"/>
          <w:szCs w:val="20"/>
        </w:rPr>
      </w:pPr>
      <w:r w:rsidRPr="00C41E0F">
        <w:rPr>
          <w:rFonts w:ascii="Times New Roman" w:hAnsi="Times New Roman"/>
          <w:i/>
          <w:sz w:val="20"/>
          <w:szCs w:val="20"/>
        </w:rPr>
        <w:t>İvedi şekilde sunulan belge yüzdesinin artması</w:t>
      </w:r>
    </w:p>
    <w:p w:rsidR="00C42867" w:rsidRPr="00C41E0F" w:rsidRDefault="00C42867" w:rsidP="00A05ACD">
      <w:pPr>
        <w:spacing w:after="60"/>
        <w:jc w:val="both"/>
        <w:rPr>
          <w:rFonts w:ascii="Times New Roman" w:hAnsi="Times New Roman"/>
          <w:i/>
          <w:sz w:val="20"/>
          <w:szCs w:val="20"/>
        </w:rPr>
        <w:sectPr w:rsidR="00C42867" w:rsidRPr="00C41E0F" w:rsidSect="003809C1">
          <w:type w:val="continuous"/>
          <w:pgSz w:w="11900" w:h="16840"/>
          <w:pgMar w:top="1440" w:right="1800" w:bottom="1440" w:left="1800" w:header="708" w:footer="708" w:gutter="0"/>
          <w:cols w:num="2" w:space="720"/>
        </w:sectPr>
      </w:pPr>
    </w:p>
    <w:p w:rsidR="00C42867" w:rsidRPr="00C41E0F" w:rsidRDefault="00052E55" w:rsidP="00A05ACD">
      <w:pPr>
        <w:spacing w:after="60"/>
        <w:jc w:val="both"/>
        <w:rPr>
          <w:rFonts w:ascii="Times New Roman" w:hAnsi="Times New Roman"/>
          <w:sz w:val="20"/>
          <w:szCs w:val="20"/>
        </w:rPr>
      </w:pPr>
      <w:r w:rsidRPr="00C41E0F">
        <w:rPr>
          <w:rFonts w:ascii="Times New Roman" w:hAnsi="Times New Roman"/>
          <w:sz w:val="20"/>
          <w:szCs w:val="20"/>
        </w:rPr>
        <w:lastRenderedPageBreak/>
        <w:t>6.3 Tarafların temsilcileri, bilimsel uzmanlar ve/veya diğer önemli paydaşlar arasındaki bilgi paylaşımları etkili bir şekilde kolaylaştırılır</w:t>
      </w:r>
      <w:r w:rsidR="00C42867" w:rsidRPr="00C41E0F">
        <w:rPr>
          <w:rFonts w:ascii="Times New Roman" w:hAnsi="Times New Roman"/>
          <w:sz w:val="20"/>
          <w:szCs w:val="20"/>
        </w:rPr>
        <w:t xml:space="preserve"> </w:t>
      </w: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r w:rsidRPr="00C41E0F">
        <w:rPr>
          <w:rFonts w:ascii="Times New Roman" w:hAnsi="Times New Roman"/>
          <w:sz w:val="20"/>
          <w:szCs w:val="20"/>
        </w:rPr>
        <w:lastRenderedPageBreak/>
        <w:t>Talep edilen toplantılar, çalıştaylar ve seminerlerin ivedi bir şekilde ve tahsis edilen bütçe sınırları dahilinde düzenlenme düzeyi</w:t>
      </w:r>
    </w:p>
    <w:p w:rsidR="00C42867" w:rsidRPr="00C41E0F" w:rsidRDefault="00C42867" w:rsidP="00A05ACD">
      <w:pPr>
        <w:spacing w:after="60"/>
        <w:jc w:val="both"/>
        <w:rPr>
          <w:rFonts w:ascii="Times New Roman" w:hAnsi="Times New Roman"/>
          <w:sz w:val="20"/>
          <w:szCs w:val="20"/>
          <w:u w:val="single"/>
        </w:rPr>
      </w:pPr>
      <w:r w:rsidRPr="00C41E0F">
        <w:rPr>
          <w:rFonts w:ascii="Times New Roman" w:hAnsi="Times New Roman"/>
          <w:i/>
          <w:sz w:val="20"/>
          <w:szCs w:val="20"/>
          <w:u w:val="single"/>
        </w:rPr>
        <w:t>2013’e yönelik hedef</w:t>
      </w:r>
    </w:p>
    <w:p w:rsidR="00C42867" w:rsidRPr="00C41E0F" w:rsidRDefault="00C42867" w:rsidP="00A05ACD">
      <w:pPr>
        <w:spacing w:after="60"/>
        <w:jc w:val="both"/>
        <w:rPr>
          <w:rFonts w:ascii="Times New Roman" w:hAnsi="Times New Roman"/>
          <w:i/>
          <w:sz w:val="20"/>
          <w:szCs w:val="20"/>
        </w:rPr>
      </w:pPr>
      <w:r w:rsidRPr="00C41E0F">
        <w:rPr>
          <w:rFonts w:ascii="Times New Roman" w:hAnsi="Times New Roman"/>
          <w:i/>
          <w:sz w:val="20"/>
          <w:szCs w:val="20"/>
        </w:rPr>
        <w:t>Toplantıların düzenlenmesi hususunda ortaklardan alınan geri bildirimler</w:t>
      </w:r>
    </w:p>
    <w:p w:rsidR="00C42867" w:rsidRPr="00C41E0F" w:rsidRDefault="00C42867" w:rsidP="00A05ACD">
      <w:pPr>
        <w:spacing w:after="60"/>
        <w:jc w:val="both"/>
        <w:rPr>
          <w:rFonts w:ascii="Times New Roman" w:hAnsi="Times New Roman"/>
          <w:sz w:val="20"/>
          <w:szCs w:val="20"/>
        </w:rPr>
      </w:pPr>
      <w:r w:rsidRPr="00C41E0F">
        <w:rPr>
          <w:rFonts w:ascii="Times New Roman" w:hAnsi="Times New Roman"/>
          <w:sz w:val="20"/>
          <w:szCs w:val="20"/>
        </w:rPr>
        <w:t>Talep edilen yayınlar, belgeler ve bilgilendirme materyallerinin ivedi bir şekilde ve tahsis edilen bütçe sınırları dahilinde hazırlanma düzeyi</w:t>
      </w:r>
    </w:p>
    <w:p w:rsidR="00C42867" w:rsidRPr="00C41E0F" w:rsidRDefault="00C42867" w:rsidP="00A05ACD">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C42867" w:rsidRPr="00C41E0F" w:rsidRDefault="00C42867" w:rsidP="00A05ACD">
      <w:pPr>
        <w:spacing w:after="60"/>
        <w:jc w:val="both"/>
        <w:rPr>
          <w:rFonts w:ascii="Times New Roman" w:hAnsi="Times New Roman"/>
          <w:i/>
          <w:sz w:val="20"/>
          <w:szCs w:val="20"/>
        </w:rPr>
      </w:pPr>
      <w:r w:rsidRPr="00C41E0F">
        <w:rPr>
          <w:rFonts w:ascii="Times New Roman" w:hAnsi="Times New Roman"/>
          <w:i/>
          <w:sz w:val="20"/>
          <w:szCs w:val="20"/>
        </w:rPr>
        <w:t>Yayınlar, dokümantasyon ve bilgilendirme materyallerinin hazırlanması ile ilgili çalışmalara katılan birimlerden alınan geri bildirimler</w:t>
      </w:r>
    </w:p>
    <w:p w:rsidR="00C42867" w:rsidRPr="00C41E0F" w:rsidRDefault="00C42867" w:rsidP="00A05ACD">
      <w:pPr>
        <w:spacing w:after="60"/>
        <w:jc w:val="both"/>
        <w:rPr>
          <w:rFonts w:ascii="Times New Roman" w:hAnsi="Times New Roman"/>
          <w:i/>
          <w:sz w:val="20"/>
          <w:szCs w:val="20"/>
        </w:rPr>
        <w:sectPr w:rsidR="00C42867" w:rsidRPr="00C41E0F" w:rsidSect="00C42867">
          <w:type w:val="continuous"/>
          <w:pgSz w:w="11900" w:h="16840"/>
          <w:pgMar w:top="1440" w:right="1800" w:bottom="1440" w:left="1800" w:header="708" w:footer="708" w:gutter="0"/>
          <w:cols w:num="2" w:space="720"/>
        </w:sect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C42867" w:rsidP="00A05ACD">
      <w:pPr>
        <w:spacing w:after="60"/>
        <w:jc w:val="both"/>
        <w:rPr>
          <w:rFonts w:ascii="Times New Roman" w:hAnsi="Times New Roman"/>
          <w:sz w:val="20"/>
          <w:szCs w:val="20"/>
        </w:rPr>
      </w:pPr>
    </w:p>
    <w:p w:rsidR="00C42867" w:rsidRPr="00C41E0F" w:rsidRDefault="00E72CE7" w:rsidP="00A05ACD">
      <w:pPr>
        <w:spacing w:after="60"/>
        <w:jc w:val="both"/>
        <w:rPr>
          <w:rFonts w:ascii="Times New Roman" w:hAnsi="Times New Roman"/>
          <w:sz w:val="20"/>
          <w:szCs w:val="20"/>
        </w:rPr>
      </w:pPr>
      <w:r w:rsidRPr="00C41E0F">
        <w:rPr>
          <w:rFonts w:ascii="Times New Roman" w:hAnsi="Times New Roman"/>
          <w:sz w:val="20"/>
          <w:szCs w:val="20"/>
        </w:rPr>
        <w:lastRenderedPageBreak/>
        <w:t>(c) İdare, finansman ve insan kaynakları</w:t>
      </w:r>
    </w:p>
    <w:p w:rsidR="00E72CE7" w:rsidRPr="00C41E0F" w:rsidRDefault="00E72CE7" w:rsidP="00A05ACD">
      <w:pPr>
        <w:spacing w:after="60"/>
        <w:jc w:val="both"/>
        <w:rPr>
          <w:rFonts w:ascii="Times New Roman" w:hAnsi="Times New Roman"/>
          <w:sz w:val="20"/>
          <w:szCs w:val="20"/>
        </w:rPr>
      </w:pPr>
    </w:p>
    <w:p w:rsidR="00DD4149" w:rsidRPr="00C41E0F" w:rsidRDefault="00DD4149" w:rsidP="00E72CE7">
      <w:pPr>
        <w:spacing w:after="60"/>
        <w:jc w:val="both"/>
        <w:rPr>
          <w:rFonts w:ascii="Times New Roman" w:hAnsi="Times New Roman"/>
          <w:b/>
          <w:sz w:val="20"/>
          <w:szCs w:val="20"/>
        </w:rPr>
        <w:sectPr w:rsidR="00DD4149" w:rsidRPr="00C41E0F" w:rsidSect="00C42867">
          <w:type w:val="continuous"/>
          <w:pgSz w:w="11900" w:h="16840"/>
          <w:pgMar w:top="1440" w:right="1800" w:bottom="1440" w:left="1800" w:header="708" w:footer="708" w:gutter="0"/>
          <w:cols w:space="720"/>
        </w:sectPr>
      </w:pPr>
    </w:p>
    <w:p w:rsidR="00E72CE7" w:rsidRPr="00C41E0F" w:rsidRDefault="00E72CE7" w:rsidP="00E72CE7">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 (2012 – 2015)</w:t>
      </w:r>
    </w:p>
    <w:p w:rsidR="00E72CE7" w:rsidRPr="00C41E0F" w:rsidRDefault="00E72CE7" w:rsidP="00E72CE7">
      <w:pPr>
        <w:spacing w:after="60"/>
        <w:jc w:val="both"/>
        <w:rPr>
          <w:rFonts w:ascii="Times New Roman" w:hAnsi="Times New Roman"/>
          <w:sz w:val="20"/>
          <w:szCs w:val="20"/>
        </w:rPr>
      </w:pPr>
      <w:r w:rsidRPr="00C41E0F">
        <w:rPr>
          <w:rFonts w:ascii="Times New Roman" w:hAnsi="Times New Roman"/>
          <w:sz w:val="20"/>
          <w:szCs w:val="20"/>
        </w:rPr>
        <w:t>6.4 Sekretaryanın mali ve insan kaynakları etkili ve verimli bir şekilde ve Sözleşmenin mali kuralları ile Birleşmiş Milletlerin düzenlemeleri ve kuralları uyarınca idare edilir</w:t>
      </w:r>
    </w:p>
    <w:p w:rsidR="00DD4149" w:rsidRPr="00C41E0F" w:rsidRDefault="00DD4149" w:rsidP="00E72CE7">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 (2012 – 2015)</w:t>
      </w: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sz w:val="20"/>
          <w:szCs w:val="20"/>
        </w:rPr>
        <w:t>Onaylanan bütçeye kıyasla fiili harcama oranı</w:t>
      </w: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i/>
          <w:sz w:val="20"/>
          <w:szCs w:val="20"/>
          <w:u w:val="single"/>
        </w:rPr>
        <w:t>2013’e yönelik hedef</w:t>
      </w:r>
      <w:r w:rsidRPr="00C41E0F">
        <w:rPr>
          <w:rFonts w:ascii="Times New Roman" w:hAnsi="Times New Roman"/>
          <w:sz w:val="20"/>
          <w:szCs w:val="20"/>
        </w:rPr>
        <w:t xml:space="preserve"> %100</w:t>
      </w: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sz w:val="20"/>
          <w:szCs w:val="20"/>
        </w:rPr>
        <w:t>Personelin eğitim gereksinimlerinin sekretaryanın çalışma programının uygulanmasını sağlayacak şekilde karşılanma düzeyi</w:t>
      </w:r>
    </w:p>
    <w:p w:rsidR="00DD4149" w:rsidRPr="00C41E0F" w:rsidRDefault="00DD4149" w:rsidP="00E72CE7">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DD4149" w:rsidRPr="00C41E0F" w:rsidRDefault="00DD4149" w:rsidP="00E72CE7">
      <w:pPr>
        <w:spacing w:after="60"/>
        <w:jc w:val="both"/>
        <w:rPr>
          <w:rFonts w:ascii="Times New Roman" w:hAnsi="Times New Roman"/>
          <w:i/>
          <w:sz w:val="20"/>
          <w:szCs w:val="20"/>
        </w:rPr>
      </w:pPr>
      <w:r w:rsidRPr="00C41E0F">
        <w:rPr>
          <w:rFonts w:ascii="Times New Roman" w:hAnsi="Times New Roman"/>
          <w:i/>
          <w:sz w:val="20"/>
          <w:szCs w:val="20"/>
        </w:rPr>
        <w:t>Personelin en az %30’unun işleri ile ilgili eğitime katılması</w:t>
      </w:r>
    </w:p>
    <w:p w:rsidR="00DD4149" w:rsidRPr="00C41E0F" w:rsidRDefault="00DD4149" w:rsidP="00E72CE7">
      <w:pPr>
        <w:spacing w:after="60"/>
        <w:jc w:val="both"/>
        <w:rPr>
          <w:rFonts w:ascii="Times New Roman" w:hAnsi="Times New Roman"/>
          <w:sz w:val="20"/>
          <w:szCs w:val="20"/>
        </w:rPr>
        <w:sectPr w:rsidR="00DD4149" w:rsidRPr="00C41E0F" w:rsidSect="00DD4149">
          <w:type w:val="continuous"/>
          <w:pgSz w:w="11900" w:h="16840"/>
          <w:pgMar w:top="1440" w:right="1800" w:bottom="1440" w:left="1800" w:header="708" w:footer="708" w:gutter="0"/>
          <w:cols w:num="2" w:space="720"/>
        </w:sectPr>
      </w:pPr>
    </w:p>
    <w:p w:rsidR="00DD4149" w:rsidRPr="00C41E0F" w:rsidRDefault="00DD4149" w:rsidP="00E72CE7">
      <w:pPr>
        <w:spacing w:after="60"/>
        <w:jc w:val="both"/>
        <w:rPr>
          <w:rFonts w:ascii="Times New Roman" w:hAnsi="Times New Roman"/>
          <w:sz w:val="20"/>
          <w:szCs w:val="20"/>
        </w:rPr>
      </w:pPr>
    </w:p>
    <w:p w:rsidR="00DD4149" w:rsidRPr="00C41E0F" w:rsidRDefault="00DD4149" w:rsidP="00E72CE7">
      <w:pPr>
        <w:spacing w:after="60"/>
        <w:jc w:val="both"/>
        <w:rPr>
          <w:rFonts w:ascii="Times New Roman" w:hAnsi="Times New Roman"/>
          <w:sz w:val="20"/>
          <w:szCs w:val="20"/>
        </w:rPr>
        <w:sectPr w:rsidR="00DD4149" w:rsidRPr="00C41E0F" w:rsidSect="00DD4149">
          <w:type w:val="continuous"/>
          <w:pgSz w:w="11900" w:h="16840"/>
          <w:pgMar w:top="1440" w:right="1800" w:bottom="1440" w:left="1800" w:header="708" w:footer="708" w:gutter="0"/>
          <w:cols w:space="720"/>
        </w:sectPr>
      </w:pP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sz w:val="20"/>
          <w:szCs w:val="20"/>
        </w:rPr>
        <w:lastRenderedPageBreak/>
        <w:t>6.5 Sekretaryanın bilgilendirme ve iletişim teknolojisi hizmetlerinin geliştirilmesi</w:t>
      </w: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sz w:val="20"/>
          <w:szCs w:val="20"/>
        </w:rPr>
        <w:br w:type="column"/>
      </w:r>
      <w:r w:rsidRPr="00C41E0F">
        <w:rPr>
          <w:rFonts w:ascii="Times New Roman" w:hAnsi="Times New Roman"/>
          <w:sz w:val="20"/>
          <w:szCs w:val="20"/>
        </w:rPr>
        <w:lastRenderedPageBreak/>
        <w:t>Bilgilendirme ve iletişim teknolojisi hizmetlerinin sekretaryanın gereksinimlerini karşılama düzeyi</w:t>
      </w:r>
    </w:p>
    <w:p w:rsidR="00DD4149" w:rsidRPr="00C41E0F" w:rsidRDefault="00DD4149" w:rsidP="00E72CE7">
      <w:pPr>
        <w:spacing w:after="60"/>
        <w:jc w:val="both"/>
        <w:rPr>
          <w:rFonts w:ascii="Times New Roman" w:hAnsi="Times New Roman"/>
          <w:i/>
          <w:sz w:val="20"/>
          <w:szCs w:val="20"/>
        </w:rPr>
      </w:pPr>
      <w:r w:rsidRPr="00C41E0F">
        <w:rPr>
          <w:rFonts w:ascii="Times New Roman" w:hAnsi="Times New Roman"/>
          <w:i/>
          <w:sz w:val="20"/>
          <w:szCs w:val="20"/>
          <w:u w:val="single"/>
        </w:rPr>
        <w:t>2013’e yönelik hedef</w:t>
      </w:r>
    </w:p>
    <w:p w:rsidR="00DD4149" w:rsidRPr="00C41E0F" w:rsidRDefault="00DD4149" w:rsidP="00E72CE7">
      <w:pPr>
        <w:spacing w:after="60"/>
        <w:jc w:val="both"/>
        <w:rPr>
          <w:rFonts w:ascii="Times New Roman" w:hAnsi="Times New Roman"/>
          <w:i/>
          <w:sz w:val="20"/>
          <w:szCs w:val="20"/>
        </w:rPr>
      </w:pPr>
      <w:r w:rsidRPr="00C41E0F">
        <w:rPr>
          <w:rFonts w:ascii="Times New Roman" w:hAnsi="Times New Roman"/>
          <w:i/>
          <w:sz w:val="20"/>
          <w:szCs w:val="20"/>
        </w:rPr>
        <w:t>Personelin ICT (bilgilendirme ve iletişim teknolojisi) hizmetlerindeki gelişmelerin farkına varması</w:t>
      </w: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sz w:val="20"/>
          <w:szCs w:val="20"/>
        </w:rPr>
        <w:t>Taraflar ve diğer kullanıcıların konferanslardaki hizmetlere ilişkin memnuniyetlerini ifade etme düzeyi</w:t>
      </w:r>
    </w:p>
    <w:p w:rsidR="00DD4149" w:rsidRPr="00C41E0F" w:rsidRDefault="00DD4149" w:rsidP="00E72CE7">
      <w:pPr>
        <w:spacing w:after="60"/>
        <w:jc w:val="both"/>
        <w:rPr>
          <w:rFonts w:ascii="Times New Roman" w:hAnsi="Times New Roman"/>
          <w:sz w:val="20"/>
          <w:szCs w:val="20"/>
        </w:rPr>
        <w:sectPr w:rsidR="00DD4149" w:rsidRPr="00C41E0F" w:rsidSect="00DD4149">
          <w:type w:val="continuous"/>
          <w:pgSz w:w="11900" w:h="16840"/>
          <w:pgMar w:top="1440" w:right="1800" w:bottom="1440" w:left="1800" w:header="708" w:footer="708" w:gutter="0"/>
          <w:cols w:num="2" w:space="720"/>
        </w:sectPr>
      </w:pPr>
    </w:p>
    <w:p w:rsidR="00DD4149" w:rsidRPr="00C41E0F" w:rsidRDefault="00DD4149" w:rsidP="00E72CE7">
      <w:pPr>
        <w:spacing w:after="60"/>
        <w:jc w:val="both"/>
        <w:rPr>
          <w:rFonts w:ascii="Times New Roman" w:hAnsi="Times New Roman"/>
          <w:b/>
          <w:sz w:val="28"/>
          <w:szCs w:val="28"/>
        </w:rPr>
      </w:pPr>
      <w:r w:rsidRPr="00C41E0F">
        <w:rPr>
          <w:rFonts w:ascii="Times New Roman" w:hAnsi="Times New Roman"/>
          <w:b/>
          <w:sz w:val="28"/>
          <w:szCs w:val="28"/>
        </w:rPr>
        <w:lastRenderedPageBreak/>
        <w:t>Ek V</w:t>
      </w:r>
    </w:p>
    <w:p w:rsidR="00DD4149" w:rsidRPr="00C41E0F" w:rsidRDefault="00DD4149" w:rsidP="00E72CE7">
      <w:pPr>
        <w:spacing w:after="60"/>
        <w:jc w:val="both"/>
        <w:rPr>
          <w:rFonts w:ascii="Times New Roman" w:hAnsi="Times New Roman"/>
          <w:b/>
          <w:sz w:val="28"/>
          <w:szCs w:val="28"/>
        </w:rPr>
      </w:pPr>
    </w:p>
    <w:p w:rsidR="00DD4149" w:rsidRPr="00C41E0F" w:rsidRDefault="00DD4149" w:rsidP="00DD4149">
      <w:pPr>
        <w:spacing w:after="60"/>
        <w:ind w:left="720"/>
        <w:jc w:val="both"/>
        <w:rPr>
          <w:rFonts w:ascii="Times New Roman" w:hAnsi="Times New Roman"/>
          <w:b/>
          <w:sz w:val="28"/>
          <w:szCs w:val="28"/>
        </w:rPr>
      </w:pPr>
      <w:r w:rsidRPr="00C41E0F">
        <w:rPr>
          <w:rFonts w:ascii="Times New Roman" w:hAnsi="Times New Roman"/>
          <w:b/>
          <w:sz w:val="28"/>
          <w:szCs w:val="28"/>
        </w:rPr>
        <w:t>2012 – 2013 yıllarında sekretarya ve Küresel Mekanizma arasındaki ortak çalışma programı (JWP)</w:t>
      </w:r>
    </w:p>
    <w:p w:rsidR="00DD4149" w:rsidRPr="00C41E0F" w:rsidRDefault="00DD4149" w:rsidP="00E72CE7">
      <w:pPr>
        <w:spacing w:after="60"/>
        <w:jc w:val="both"/>
        <w:rPr>
          <w:rFonts w:ascii="Times New Roman" w:hAnsi="Times New Roman"/>
          <w:sz w:val="20"/>
          <w:szCs w:val="20"/>
        </w:rPr>
      </w:pPr>
    </w:p>
    <w:p w:rsidR="00DD4149" w:rsidRPr="00C41E0F" w:rsidRDefault="00DD4149" w:rsidP="001C7D58">
      <w:pPr>
        <w:spacing w:after="60"/>
        <w:ind w:firstLine="720"/>
        <w:jc w:val="both"/>
        <w:rPr>
          <w:rFonts w:ascii="Times New Roman" w:hAnsi="Times New Roman"/>
          <w:sz w:val="22"/>
          <w:szCs w:val="22"/>
        </w:rPr>
      </w:pPr>
      <w:r w:rsidRPr="00C41E0F">
        <w:rPr>
          <w:rFonts w:ascii="Times New Roman" w:hAnsi="Times New Roman"/>
          <w:sz w:val="22"/>
          <w:szCs w:val="22"/>
        </w:rPr>
        <w:t>Operasyonel hedef 1: Savunuculuk, bilinçlendirme ve eğitim</w:t>
      </w:r>
    </w:p>
    <w:p w:rsidR="00DD4149" w:rsidRPr="00C41E0F" w:rsidRDefault="00DD4149" w:rsidP="00DD4149">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 bozulması ve kuraklık ile ilgili sorunlara yeterli ölçüde değinilmesi amacı ile ilgili uluslararası, ulusal ve yerel süreçler ile aktörlerin aktif bir şekilde etkilenmesi</w:t>
      </w:r>
    </w:p>
    <w:p w:rsidR="00DD4149" w:rsidRPr="00C41E0F" w:rsidRDefault="00DD4149" w:rsidP="00DD4149">
      <w:pPr>
        <w:spacing w:after="60"/>
        <w:jc w:val="both"/>
        <w:rPr>
          <w:rFonts w:ascii="Times New Roman" w:hAnsi="Times New Roman" w:cs="Times New Roman"/>
          <w:sz w:val="22"/>
          <w:szCs w:val="22"/>
        </w:rPr>
      </w:pPr>
    </w:p>
    <w:p w:rsidR="00DD4149" w:rsidRPr="00C41E0F" w:rsidRDefault="00DD4149" w:rsidP="00DD4149">
      <w:pPr>
        <w:spacing w:after="60"/>
        <w:jc w:val="both"/>
        <w:rPr>
          <w:rFonts w:ascii="Times New Roman" w:hAnsi="Times New Roman"/>
          <w:sz w:val="20"/>
          <w:szCs w:val="20"/>
        </w:rPr>
        <w:sectPr w:rsidR="00DD4149" w:rsidRPr="00C41E0F" w:rsidSect="00DD4149">
          <w:type w:val="nextColumn"/>
          <w:pgSz w:w="11900" w:h="16840"/>
          <w:pgMar w:top="1440" w:right="1800" w:bottom="1440" w:left="1800" w:header="708" w:footer="708" w:gutter="0"/>
          <w:cols w:space="720"/>
        </w:sectPr>
      </w:pPr>
    </w:p>
    <w:p w:rsidR="00DD4149" w:rsidRPr="00C41E0F" w:rsidRDefault="00DD4149" w:rsidP="00DD4149">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DD4149" w:rsidRPr="00C41E0F" w:rsidRDefault="00DD4149" w:rsidP="00DD4149">
      <w:pPr>
        <w:spacing w:after="60"/>
        <w:jc w:val="both"/>
        <w:rPr>
          <w:rFonts w:ascii="Times New Roman" w:hAnsi="Times New Roman"/>
          <w:sz w:val="20"/>
          <w:szCs w:val="20"/>
        </w:rPr>
      </w:pPr>
      <w:r w:rsidRPr="00C41E0F">
        <w:rPr>
          <w:rFonts w:ascii="Times New Roman" w:hAnsi="Times New Roman"/>
          <w:sz w:val="20"/>
          <w:szCs w:val="20"/>
        </w:rPr>
        <w:t>JWP 1.1. SLM’ye ilişkin finansmanın önemi ilgili forumlar ve süreçlerde vurgulanır</w:t>
      </w:r>
    </w:p>
    <w:p w:rsidR="00DD4149" w:rsidRPr="00C41E0F" w:rsidRDefault="00DD4149" w:rsidP="00DD4149">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w:t>
      </w:r>
    </w:p>
    <w:p w:rsidR="00DD4149" w:rsidRPr="00C41E0F" w:rsidRDefault="00DD4149" w:rsidP="00DD4149">
      <w:pPr>
        <w:spacing w:after="60"/>
        <w:jc w:val="both"/>
        <w:rPr>
          <w:rFonts w:ascii="Times New Roman" w:hAnsi="Times New Roman"/>
          <w:sz w:val="20"/>
          <w:szCs w:val="20"/>
        </w:rPr>
      </w:pPr>
      <w:r w:rsidRPr="00C41E0F">
        <w:rPr>
          <w:rFonts w:ascii="Times New Roman" w:hAnsi="Times New Roman"/>
          <w:sz w:val="20"/>
          <w:szCs w:val="20"/>
        </w:rPr>
        <w:t>En az dört forum ve sürece ortak katkı sağlanması</w:t>
      </w:r>
    </w:p>
    <w:p w:rsidR="00DD4149" w:rsidRPr="00C41E0F" w:rsidRDefault="00DD4149" w:rsidP="00DD4149">
      <w:pPr>
        <w:spacing w:after="60"/>
        <w:jc w:val="both"/>
        <w:rPr>
          <w:rFonts w:ascii="Times New Roman" w:hAnsi="Times New Roman"/>
          <w:sz w:val="20"/>
          <w:szCs w:val="20"/>
        </w:rPr>
      </w:pPr>
    </w:p>
    <w:p w:rsidR="00DD4149" w:rsidRPr="00C41E0F" w:rsidRDefault="00DD4149" w:rsidP="00DD4149">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Temel ortak çıktılar</w:t>
      </w:r>
    </w:p>
    <w:p w:rsidR="00DD4149" w:rsidRPr="00C41E0F" w:rsidRDefault="00DD4149" w:rsidP="00E72CE7">
      <w:pPr>
        <w:spacing w:after="60"/>
        <w:jc w:val="both"/>
        <w:rPr>
          <w:rFonts w:ascii="Times New Roman" w:hAnsi="Times New Roman"/>
          <w:sz w:val="20"/>
          <w:szCs w:val="20"/>
        </w:rPr>
      </w:pPr>
      <w:r w:rsidRPr="00C41E0F">
        <w:rPr>
          <w:rFonts w:ascii="Times New Roman" w:hAnsi="Times New Roman"/>
          <w:sz w:val="20"/>
          <w:szCs w:val="20"/>
        </w:rPr>
        <w:t>Kaynakların seferber edilmesi ile ilgili önemli DLDD sorunlarına ilişkin ortak veya paylaşılan bilgilendirme materyalleri</w:t>
      </w:r>
    </w:p>
    <w:p w:rsidR="00DD4149" w:rsidRPr="00C41E0F" w:rsidRDefault="00DD4149" w:rsidP="00E72CE7">
      <w:pPr>
        <w:spacing w:after="60"/>
        <w:jc w:val="both"/>
        <w:rPr>
          <w:rFonts w:ascii="Times New Roman" w:hAnsi="Times New Roman"/>
          <w:sz w:val="20"/>
          <w:szCs w:val="20"/>
        </w:rPr>
        <w:sectPr w:rsidR="00DD4149" w:rsidRPr="00C41E0F" w:rsidSect="00DD4149">
          <w:type w:val="continuous"/>
          <w:pgSz w:w="11900" w:h="16840"/>
          <w:pgMar w:top="1440" w:right="1800" w:bottom="1440" w:left="1800" w:header="708" w:footer="708" w:gutter="0"/>
          <w:cols w:num="3" w:space="720"/>
        </w:sectPr>
      </w:pPr>
    </w:p>
    <w:p w:rsidR="00DD4149" w:rsidRPr="00C41E0F" w:rsidRDefault="00DD4149" w:rsidP="00E72CE7">
      <w:pPr>
        <w:spacing w:after="60"/>
        <w:jc w:val="both"/>
        <w:rPr>
          <w:rFonts w:ascii="Times New Roman" w:hAnsi="Times New Roman"/>
          <w:sz w:val="20"/>
          <w:szCs w:val="20"/>
        </w:rPr>
      </w:pPr>
    </w:p>
    <w:p w:rsidR="00DD4149" w:rsidRPr="00C41E0F" w:rsidRDefault="001C7D58" w:rsidP="00E72CE7">
      <w:pPr>
        <w:spacing w:after="60"/>
        <w:jc w:val="both"/>
        <w:rPr>
          <w:rFonts w:ascii="Times New Roman" w:hAnsi="Times New Roman"/>
          <w:sz w:val="22"/>
          <w:szCs w:val="22"/>
        </w:rPr>
      </w:pPr>
      <w:r w:rsidRPr="00C41E0F">
        <w:rPr>
          <w:rFonts w:ascii="Times New Roman" w:hAnsi="Times New Roman"/>
          <w:sz w:val="20"/>
          <w:szCs w:val="20"/>
        </w:rPr>
        <w:tab/>
      </w:r>
      <w:r w:rsidRPr="00C41E0F">
        <w:rPr>
          <w:rFonts w:ascii="Times New Roman" w:hAnsi="Times New Roman"/>
          <w:sz w:val="22"/>
          <w:szCs w:val="22"/>
        </w:rPr>
        <w:t>Operasyonel hedef 2: Politika çerçevesi</w:t>
      </w:r>
    </w:p>
    <w:p w:rsidR="001C7D58" w:rsidRPr="00C41E0F" w:rsidRDefault="001C7D58" w:rsidP="001C7D58">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 bozulması ile mücadele etmek ve kuraklığın etkilerini azaltmak konusundaki çözümlerin geliştirilmesini sağlayabilen ortamların oluşturulmasına destek olunması</w:t>
      </w:r>
    </w:p>
    <w:p w:rsidR="001C7D58" w:rsidRPr="00C41E0F" w:rsidRDefault="001C7D58" w:rsidP="001C7D58">
      <w:pPr>
        <w:spacing w:after="60"/>
        <w:jc w:val="both"/>
        <w:rPr>
          <w:rFonts w:ascii="Times New Roman" w:hAnsi="Times New Roman" w:cs="Times New Roman"/>
          <w:sz w:val="22"/>
          <w:szCs w:val="22"/>
        </w:rPr>
      </w:pPr>
    </w:p>
    <w:p w:rsidR="001C7D58" w:rsidRPr="00C41E0F" w:rsidRDefault="001C7D58" w:rsidP="001C7D58">
      <w:pPr>
        <w:spacing w:after="60"/>
        <w:jc w:val="both"/>
        <w:rPr>
          <w:rFonts w:ascii="Times New Roman" w:hAnsi="Times New Roman"/>
          <w:sz w:val="20"/>
          <w:szCs w:val="20"/>
        </w:rPr>
        <w:sectPr w:rsidR="001C7D58" w:rsidRPr="00C41E0F" w:rsidSect="00DD4149">
          <w:type w:val="continuous"/>
          <w:pgSz w:w="11900" w:h="16840"/>
          <w:pgMar w:top="1440" w:right="1800" w:bottom="1440" w:left="1800" w:header="708" w:footer="708" w:gutter="0"/>
          <w:cols w:space="720"/>
        </w:sectPr>
      </w:pPr>
    </w:p>
    <w:p w:rsidR="001C7D58" w:rsidRPr="00C41E0F" w:rsidRDefault="001C7D58" w:rsidP="001C7D58">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JWP 2.1. DLDD’ye değinilmesi ve SLM’nin geliştirilmesine yönelik bölgesel işbirliği ve eşgüdüm etkili bir şekilde desteklenir</w:t>
      </w:r>
    </w:p>
    <w:p w:rsidR="001C7D58" w:rsidRPr="00C41E0F" w:rsidRDefault="001C7D58" w:rsidP="001C7D58">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 Strateji ile uyumlu hale getirilen bölgesel eylem programı (RAP) ve alt bölgesel eylem programı (SRAP) sayısı</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 Tarafların bölgesel eşgüdümde Bölgesel Eşgüdüm Birimlerinin hizmetlerini kullanma düzeyi</w:t>
      </w:r>
    </w:p>
    <w:p w:rsidR="001C7D58" w:rsidRPr="00C41E0F" w:rsidRDefault="001C7D58" w:rsidP="001C7D58">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Temel ortak çıktılar</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Aşağıdaki hususlar da dahil olmak üzere beş ekte yer alan faaliyetlere ilişkin bölgesel işbirliği ve eşgüdümün desteklenmesi</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 üzerinde mutabık kalınan çalışma programına göre bölgesel danışma komitesine hizmetler sağlanması</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 bölgesel ve alt bölgesel eylem programlarının uyumlaştırılmasına yönelik destek ve</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t>- COP ve bağlı organların oturumlarına hazırlık niteliği taşıyan bölgesel toplantıların düzenlenmesi</w:t>
      </w:r>
    </w:p>
    <w:p w:rsidR="001C7D58" w:rsidRPr="00C41E0F" w:rsidRDefault="001C7D58" w:rsidP="001C7D58">
      <w:pPr>
        <w:spacing w:after="60"/>
        <w:jc w:val="both"/>
        <w:rPr>
          <w:rFonts w:ascii="Times New Roman" w:hAnsi="Times New Roman"/>
          <w:sz w:val="20"/>
          <w:szCs w:val="20"/>
        </w:rPr>
        <w:sectPr w:rsidR="001C7D58" w:rsidRPr="00C41E0F" w:rsidSect="001C7D58">
          <w:type w:val="continuous"/>
          <w:pgSz w:w="11900" w:h="16840"/>
          <w:pgMar w:top="1440" w:right="1800" w:bottom="1440" w:left="1800" w:header="708" w:footer="708" w:gutter="0"/>
          <w:cols w:num="3" w:space="720"/>
        </w:sectPr>
      </w:pP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lastRenderedPageBreak/>
        <w:t>JWP 2.2. Hizmet sağlayan ülkelerin ulusal eylem programının (NAP) uyumlaştırılması ve tabana yayılmasına ilişkin etkinliğinin artırılması</w:t>
      </w: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br w:type="column"/>
      </w:r>
      <w:r w:rsidRPr="00C41E0F">
        <w:rPr>
          <w:rFonts w:ascii="Times New Roman" w:hAnsi="Times New Roman"/>
          <w:sz w:val="20"/>
          <w:szCs w:val="20"/>
        </w:rPr>
        <w:lastRenderedPageBreak/>
        <w:t>Stratejiye uygun hale getirilen NAP’lerin sayısı</w:t>
      </w:r>
    </w:p>
    <w:p w:rsidR="001C7D58" w:rsidRPr="00C41E0F" w:rsidRDefault="001C7D58" w:rsidP="001C7D58">
      <w:pPr>
        <w:spacing w:after="60"/>
        <w:jc w:val="both"/>
        <w:rPr>
          <w:rFonts w:ascii="Times New Roman" w:hAnsi="Times New Roman"/>
          <w:sz w:val="20"/>
          <w:szCs w:val="20"/>
        </w:rPr>
      </w:pPr>
    </w:p>
    <w:p w:rsidR="001C7D58" w:rsidRPr="00C41E0F" w:rsidRDefault="001C7D58" w:rsidP="001C7D58">
      <w:pPr>
        <w:spacing w:after="60"/>
        <w:jc w:val="both"/>
        <w:rPr>
          <w:rFonts w:ascii="Times New Roman" w:hAnsi="Times New Roman"/>
          <w:sz w:val="20"/>
          <w:szCs w:val="20"/>
        </w:rPr>
      </w:pPr>
    </w:p>
    <w:p w:rsidR="001C7D58" w:rsidRPr="00C41E0F" w:rsidRDefault="001C7D58" w:rsidP="001C7D58">
      <w:pPr>
        <w:spacing w:after="60"/>
        <w:jc w:val="both"/>
        <w:rPr>
          <w:rFonts w:ascii="Times New Roman" w:hAnsi="Times New Roman"/>
          <w:sz w:val="20"/>
          <w:szCs w:val="20"/>
        </w:rPr>
      </w:pPr>
    </w:p>
    <w:p w:rsidR="001C7D58" w:rsidRPr="00C41E0F" w:rsidRDefault="001C7D58" w:rsidP="001C7D58">
      <w:pPr>
        <w:spacing w:after="60"/>
        <w:jc w:val="both"/>
        <w:rPr>
          <w:rFonts w:ascii="Times New Roman" w:hAnsi="Times New Roman"/>
          <w:sz w:val="20"/>
          <w:szCs w:val="20"/>
        </w:rPr>
      </w:pPr>
      <w:r w:rsidRPr="00C41E0F">
        <w:rPr>
          <w:rFonts w:ascii="Times New Roman" w:hAnsi="Times New Roman"/>
          <w:sz w:val="20"/>
          <w:szCs w:val="20"/>
        </w:rPr>
        <w:br w:type="column"/>
      </w:r>
      <w:r w:rsidRPr="00C41E0F">
        <w:rPr>
          <w:rFonts w:ascii="Times New Roman" w:hAnsi="Times New Roman"/>
          <w:sz w:val="20"/>
          <w:szCs w:val="20"/>
        </w:rPr>
        <w:lastRenderedPageBreak/>
        <w:t>Aşağıdaki bileşenler de dahil olmak üzere NAP’lerin uyumlaştırılmasına ilişkin destek:</w:t>
      </w:r>
    </w:p>
    <w:p w:rsidR="001C7D58" w:rsidRPr="00C41E0F" w:rsidRDefault="001C7D58" w:rsidP="001C7D58">
      <w:pPr>
        <w:spacing w:after="60"/>
        <w:jc w:val="both"/>
        <w:rPr>
          <w:rFonts w:ascii="Times New Roman" w:hAnsi="Times New Roman"/>
          <w:sz w:val="18"/>
          <w:szCs w:val="18"/>
        </w:rPr>
      </w:pPr>
      <w:r w:rsidRPr="00C41E0F">
        <w:rPr>
          <w:rFonts w:ascii="Times New Roman" w:hAnsi="Times New Roman"/>
          <w:sz w:val="18"/>
          <w:szCs w:val="18"/>
        </w:rPr>
        <w:t>- bilgilendirme ürünleri,</w:t>
      </w:r>
    </w:p>
    <w:p w:rsidR="001C7D58" w:rsidRPr="00C41E0F" w:rsidRDefault="001C7D58" w:rsidP="001C7D58">
      <w:pPr>
        <w:spacing w:after="60"/>
        <w:jc w:val="both"/>
        <w:rPr>
          <w:rFonts w:ascii="Times New Roman" w:hAnsi="Times New Roman"/>
          <w:sz w:val="18"/>
          <w:szCs w:val="18"/>
        </w:rPr>
      </w:pPr>
      <w:r w:rsidRPr="00C41E0F">
        <w:rPr>
          <w:rFonts w:ascii="Times New Roman" w:hAnsi="Times New Roman"/>
          <w:sz w:val="18"/>
          <w:szCs w:val="18"/>
        </w:rPr>
        <w:t>- teknik destek ve</w:t>
      </w:r>
    </w:p>
    <w:p w:rsidR="00EC20CA" w:rsidRPr="00C41E0F" w:rsidRDefault="001C7D58" w:rsidP="001C7D58">
      <w:pPr>
        <w:spacing w:after="60"/>
        <w:jc w:val="both"/>
        <w:rPr>
          <w:rFonts w:ascii="Times New Roman" w:hAnsi="Times New Roman"/>
          <w:sz w:val="18"/>
          <w:szCs w:val="18"/>
        </w:rPr>
        <w:sectPr w:rsidR="00EC20CA" w:rsidRPr="00C41E0F" w:rsidSect="001C7D58">
          <w:type w:val="continuous"/>
          <w:pgSz w:w="11900" w:h="16840"/>
          <w:pgMar w:top="1440" w:right="1800" w:bottom="1440" w:left="1800" w:header="708" w:footer="708" w:gutter="0"/>
          <w:cols w:num="3" w:space="720"/>
        </w:sectPr>
      </w:pPr>
      <w:r w:rsidRPr="00C41E0F">
        <w:rPr>
          <w:rFonts w:ascii="Times New Roman" w:hAnsi="Times New Roman"/>
          <w:sz w:val="18"/>
          <w:szCs w:val="18"/>
        </w:rPr>
        <w:t xml:space="preserve">- NAP, SRAP ve RAP uyumlaştırmasına yönelik olarak kapasite geliştirme ile ilgili alt bölgesel çalıştayların </w:t>
      </w:r>
      <w:r w:rsidR="00EC20CA" w:rsidRPr="00C41E0F">
        <w:rPr>
          <w:rFonts w:ascii="Times New Roman" w:hAnsi="Times New Roman"/>
          <w:sz w:val="18"/>
          <w:szCs w:val="18"/>
        </w:rPr>
        <w:t>düzenlenmesi</w:t>
      </w:r>
    </w:p>
    <w:p w:rsidR="00EC20CA" w:rsidRPr="00C41E0F" w:rsidRDefault="00EC20CA" w:rsidP="001C7D58">
      <w:pPr>
        <w:spacing w:after="60"/>
        <w:jc w:val="both"/>
        <w:rPr>
          <w:rFonts w:ascii="Times New Roman" w:hAnsi="Times New Roman"/>
          <w:sz w:val="22"/>
          <w:szCs w:val="22"/>
        </w:rPr>
      </w:pPr>
      <w:r w:rsidRPr="00C41E0F">
        <w:rPr>
          <w:rFonts w:ascii="Times New Roman" w:hAnsi="Times New Roman"/>
          <w:sz w:val="20"/>
          <w:szCs w:val="20"/>
        </w:rPr>
        <w:lastRenderedPageBreak/>
        <w:tab/>
      </w:r>
      <w:r w:rsidRPr="00C41E0F">
        <w:rPr>
          <w:rFonts w:ascii="Times New Roman" w:hAnsi="Times New Roman"/>
          <w:sz w:val="22"/>
          <w:szCs w:val="22"/>
        </w:rPr>
        <w:t>Operasyonel hedef 3: Bilim, teknoloji ve bilgi birikimi</w:t>
      </w:r>
    </w:p>
    <w:p w:rsidR="00EC20CA" w:rsidRPr="00C41E0F" w:rsidRDefault="00EC20CA" w:rsidP="00EC20CA">
      <w:pPr>
        <w:spacing w:after="60"/>
        <w:ind w:left="720"/>
        <w:jc w:val="both"/>
        <w:rPr>
          <w:rFonts w:ascii="Times New Roman" w:hAnsi="Times New Roman" w:cs="Times New Roman"/>
          <w:i/>
          <w:sz w:val="22"/>
          <w:szCs w:val="22"/>
        </w:rPr>
      </w:pPr>
      <w:r w:rsidRPr="00C41E0F">
        <w:rPr>
          <w:rFonts w:ascii="Times New Roman" w:hAnsi="Times New Roman" w:cs="Times New Roman"/>
          <w:i/>
          <w:sz w:val="22"/>
          <w:szCs w:val="22"/>
        </w:rPr>
        <w:t>Çölleşme / arazi bozulması ve kuraklığın etkilerinin azaltılması konusunda bilimsel ve teknik bilgi birikimi alanında küresel bir otorite haline gelmek</w:t>
      </w:r>
    </w:p>
    <w:p w:rsidR="00EC20CA" w:rsidRPr="00C41E0F" w:rsidRDefault="00EC20CA" w:rsidP="00EC20CA">
      <w:pPr>
        <w:spacing w:after="60"/>
        <w:jc w:val="both"/>
        <w:rPr>
          <w:rFonts w:ascii="Times New Roman" w:hAnsi="Times New Roman" w:cs="Times New Roman"/>
          <w:sz w:val="22"/>
          <w:szCs w:val="22"/>
        </w:rPr>
      </w:pPr>
    </w:p>
    <w:p w:rsidR="00EC20CA" w:rsidRPr="00C41E0F" w:rsidRDefault="00EC20CA" w:rsidP="00EC20CA">
      <w:pPr>
        <w:spacing w:after="60"/>
        <w:jc w:val="both"/>
        <w:rPr>
          <w:rFonts w:ascii="Times New Roman" w:hAnsi="Times New Roman"/>
          <w:sz w:val="20"/>
          <w:szCs w:val="20"/>
        </w:rPr>
        <w:sectPr w:rsidR="00EC20CA" w:rsidRPr="00C41E0F" w:rsidSect="00EC20CA">
          <w:type w:val="continuous"/>
          <w:pgSz w:w="11900" w:h="16840"/>
          <w:pgMar w:top="1440" w:right="1800" w:bottom="1440" w:left="1800" w:header="708" w:footer="708" w:gutter="0"/>
          <w:cols w:space="720"/>
        </w:sectPr>
      </w:pPr>
    </w:p>
    <w:p w:rsidR="00EC20CA" w:rsidRPr="00C41E0F" w:rsidRDefault="00EC20CA" w:rsidP="00EC20CA">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JWP 3.1 CRIC’ın Sözleşmenin uygulanmasına ilişkin finansman durumuna yönelik olarak yaptığı gözden geçirme çalışması mantıklı bilgilere dayalıdır</w:t>
      </w:r>
    </w:p>
    <w:p w:rsidR="00EC20CA" w:rsidRPr="00C41E0F" w:rsidRDefault="00EC20CA" w:rsidP="00EC20CA">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GM ve sekretaryanın tavsiyelerinin en az %50’sinin CRIC tavsiyelerine yansıtılması</w:t>
      </w:r>
    </w:p>
    <w:p w:rsidR="00EC20CA" w:rsidRPr="00C41E0F" w:rsidRDefault="00EC20CA" w:rsidP="00EC20CA">
      <w:pPr>
        <w:spacing w:after="60"/>
        <w:jc w:val="both"/>
        <w:rPr>
          <w:rFonts w:ascii="Times New Roman" w:hAnsi="Times New Roman"/>
          <w:sz w:val="20"/>
          <w:szCs w:val="20"/>
        </w:rPr>
      </w:pPr>
    </w:p>
    <w:p w:rsidR="00EC20CA" w:rsidRPr="00C41E0F" w:rsidRDefault="00EC20CA" w:rsidP="00EC20CA">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Temel ortak çıktılar</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Ulusal raporlardaki mali bilgilere ilişkin bir analizi ihtiva eden bir CRIC belgesi</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CRIC ve COP’a yönelik SLM’nin finanse edilmesine ilişkin temel hususlara ait bilgiler</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Halkın verilere ulaşmasının sağlanması amacı ile PRAIS’in halka açık ara yüzündeki sorgulama fonksiyonlarının kullanımı da dahil olmak üzere PRAIS bağlamında işbirliği</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Program ve proje belgeleri, standart mali ek ve 4. stratejik hedef ile ilgili şablonlar, raporlama kılavuzları ve sözlüğün revize edilmesi</w:t>
      </w:r>
    </w:p>
    <w:p w:rsidR="00EC20CA" w:rsidRPr="00C41E0F" w:rsidRDefault="00EC20CA" w:rsidP="00EC20CA">
      <w:pPr>
        <w:spacing w:after="60"/>
        <w:jc w:val="both"/>
        <w:rPr>
          <w:rFonts w:ascii="Times New Roman" w:hAnsi="Times New Roman"/>
          <w:sz w:val="20"/>
          <w:szCs w:val="20"/>
        </w:rPr>
      </w:pPr>
      <w:r w:rsidRPr="00C41E0F">
        <w:rPr>
          <w:rFonts w:ascii="Times New Roman" w:hAnsi="Times New Roman"/>
          <w:sz w:val="20"/>
          <w:szCs w:val="20"/>
        </w:rPr>
        <w:t xml:space="preserve">En iyi uygulamalara ilişkin CRIC dokümantasyonu </w:t>
      </w:r>
    </w:p>
    <w:p w:rsidR="00EC20CA" w:rsidRPr="00C41E0F" w:rsidRDefault="00EC20CA" w:rsidP="00EC20CA">
      <w:pPr>
        <w:spacing w:after="60"/>
        <w:jc w:val="both"/>
        <w:rPr>
          <w:rFonts w:ascii="Times New Roman" w:hAnsi="Times New Roman"/>
          <w:sz w:val="20"/>
          <w:szCs w:val="20"/>
        </w:rPr>
        <w:sectPr w:rsidR="00EC20CA" w:rsidRPr="00C41E0F" w:rsidSect="00EC20CA">
          <w:type w:val="continuous"/>
          <w:pgSz w:w="11900" w:h="16840"/>
          <w:pgMar w:top="1440" w:right="1800" w:bottom="1440" w:left="1800" w:header="708" w:footer="708" w:gutter="0"/>
          <w:cols w:num="3" w:space="721"/>
        </w:sectPr>
      </w:pPr>
    </w:p>
    <w:p w:rsidR="00EC20CA" w:rsidRPr="00C41E0F" w:rsidRDefault="00EC20CA" w:rsidP="00EC20CA">
      <w:pPr>
        <w:spacing w:after="60"/>
        <w:jc w:val="both"/>
        <w:rPr>
          <w:rFonts w:ascii="Times New Roman" w:hAnsi="Times New Roman"/>
          <w:sz w:val="20"/>
          <w:szCs w:val="20"/>
        </w:rPr>
      </w:pPr>
    </w:p>
    <w:p w:rsidR="00EC20CA" w:rsidRPr="00C41E0F" w:rsidRDefault="00EC20CA" w:rsidP="00EC20CA">
      <w:pPr>
        <w:spacing w:after="60"/>
        <w:jc w:val="both"/>
        <w:rPr>
          <w:rFonts w:ascii="Times New Roman" w:hAnsi="Times New Roman"/>
          <w:sz w:val="22"/>
          <w:szCs w:val="22"/>
        </w:rPr>
      </w:pPr>
      <w:r w:rsidRPr="00C41E0F">
        <w:rPr>
          <w:rFonts w:ascii="Times New Roman" w:hAnsi="Times New Roman"/>
          <w:sz w:val="20"/>
          <w:szCs w:val="20"/>
        </w:rPr>
        <w:tab/>
      </w:r>
      <w:r w:rsidRPr="00C41E0F">
        <w:rPr>
          <w:rFonts w:ascii="Times New Roman" w:hAnsi="Times New Roman"/>
          <w:sz w:val="22"/>
          <w:szCs w:val="22"/>
        </w:rPr>
        <w:t>Operasyonel hedef 5: Finansman ve teknoloji transferi</w:t>
      </w:r>
    </w:p>
    <w:p w:rsidR="00EC20CA" w:rsidRPr="00C41E0F" w:rsidRDefault="00EC20CA" w:rsidP="00EC20CA">
      <w:pPr>
        <w:spacing w:after="60"/>
        <w:ind w:left="720"/>
        <w:jc w:val="both"/>
        <w:rPr>
          <w:rFonts w:ascii="Times New Roman" w:hAnsi="Times New Roman"/>
          <w:sz w:val="22"/>
          <w:szCs w:val="22"/>
        </w:rPr>
      </w:pPr>
      <w:r w:rsidRPr="00C41E0F">
        <w:rPr>
          <w:rFonts w:ascii="Times New Roman" w:hAnsi="Times New Roman" w:cs="Times New Roman"/>
          <w:i/>
          <w:sz w:val="22"/>
          <w:szCs w:val="22"/>
        </w:rPr>
        <w:t>Etkileri ve etkinliklerinin artırılması amacı ile ulusal, iki taraflı ve çok taraflı mali ve teknolojik kaynakların hedeflenmesi ve koordine edilmesine ilişkin çabaların seferber edilmesi ve geliştirilmesi</w:t>
      </w:r>
    </w:p>
    <w:p w:rsidR="00DD4149" w:rsidRPr="00C41E0F" w:rsidRDefault="00DD4149" w:rsidP="00E72CE7">
      <w:pPr>
        <w:spacing w:after="60"/>
        <w:jc w:val="both"/>
        <w:rPr>
          <w:rFonts w:ascii="Times New Roman" w:hAnsi="Times New Roman"/>
          <w:sz w:val="20"/>
          <w:szCs w:val="20"/>
        </w:rPr>
      </w:pPr>
    </w:p>
    <w:p w:rsidR="00EC20CA" w:rsidRPr="00C41E0F" w:rsidRDefault="00EC20CA" w:rsidP="00E72CE7">
      <w:pPr>
        <w:spacing w:after="60"/>
        <w:jc w:val="both"/>
        <w:rPr>
          <w:rFonts w:ascii="Times New Roman" w:hAnsi="Times New Roman"/>
          <w:sz w:val="20"/>
          <w:szCs w:val="20"/>
        </w:rPr>
        <w:sectPr w:rsidR="00EC20CA" w:rsidRPr="00C41E0F" w:rsidSect="00EC20CA">
          <w:type w:val="continuous"/>
          <w:pgSz w:w="11900" w:h="16840"/>
          <w:pgMar w:top="1440" w:right="1800" w:bottom="1440" w:left="1800" w:header="708" w:footer="708" w:gutter="0"/>
          <w:cols w:space="720"/>
        </w:sectPr>
      </w:pPr>
    </w:p>
    <w:p w:rsidR="00EC20CA" w:rsidRPr="00C41E0F" w:rsidRDefault="00EC20CA" w:rsidP="00E72CE7">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8F30FA" w:rsidRPr="00C41E0F" w:rsidRDefault="00EC20CA" w:rsidP="00E72CE7">
      <w:pPr>
        <w:spacing w:after="60"/>
        <w:jc w:val="both"/>
        <w:rPr>
          <w:rFonts w:ascii="Times New Roman" w:hAnsi="Times New Roman"/>
          <w:sz w:val="20"/>
          <w:szCs w:val="20"/>
        </w:rPr>
      </w:pPr>
      <w:r w:rsidRPr="00C41E0F">
        <w:rPr>
          <w:rFonts w:ascii="Times New Roman" w:hAnsi="Times New Roman"/>
          <w:sz w:val="20"/>
          <w:szCs w:val="20"/>
        </w:rPr>
        <w:t xml:space="preserve">JWP 5.1 </w:t>
      </w:r>
      <w:r w:rsidR="008F30FA" w:rsidRPr="00C41E0F">
        <w:rPr>
          <w:rFonts w:ascii="Times New Roman" w:hAnsi="Times New Roman"/>
          <w:sz w:val="20"/>
          <w:szCs w:val="20"/>
        </w:rPr>
        <w:t>Ortak bağış toplama stratejisi ile Sözleşmenin daha iyi finanse edilmesine olanak sağlayan bir politika ortamının oluşturulması</w:t>
      </w:r>
    </w:p>
    <w:p w:rsidR="008F30FA" w:rsidRPr="00C41E0F" w:rsidRDefault="008F30FA" w:rsidP="00E72CE7">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w:t>
      </w:r>
    </w:p>
    <w:p w:rsidR="008F30FA" w:rsidRPr="00C41E0F" w:rsidRDefault="008F30FA" w:rsidP="00E72CE7">
      <w:pPr>
        <w:spacing w:after="60"/>
        <w:jc w:val="both"/>
        <w:rPr>
          <w:rFonts w:ascii="Times New Roman" w:hAnsi="Times New Roman"/>
          <w:sz w:val="20"/>
          <w:szCs w:val="20"/>
        </w:rPr>
      </w:pPr>
      <w:r w:rsidRPr="00C41E0F">
        <w:rPr>
          <w:rFonts w:ascii="Times New Roman" w:hAnsi="Times New Roman"/>
          <w:sz w:val="20"/>
          <w:szCs w:val="20"/>
        </w:rPr>
        <w:t>Sözleşmenin mali gereksinimleri ve Sözleşmeye ilişkin fon akışlarının ortaklara açık ve şeffaf bir şekilde iletilme ve ortaklar tarafından anlaşılma düzeyi</w:t>
      </w:r>
    </w:p>
    <w:p w:rsidR="008F30FA" w:rsidRPr="00C41E0F" w:rsidRDefault="008F30FA" w:rsidP="00E72CE7">
      <w:pPr>
        <w:spacing w:after="60"/>
        <w:jc w:val="both"/>
        <w:rPr>
          <w:rFonts w:ascii="Times New Roman" w:hAnsi="Times New Roman"/>
          <w:sz w:val="20"/>
          <w:szCs w:val="20"/>
        </w:rPr>
      </w:pPr>
      <w:r w:rsidRPr="00C41E0F">
        <w:rPr>
          <w:rFonts w:ascii="Times New Roman" w:hAnsi="Times New Roman"/>
          <w:sz w:val="20"/>
          <w:szCs w:val="20"/>
        </w:rPr>
        <w:t>Sekretaryanın çalışma paketlerinin etkili bir şekilde sağlanmasına yönelik olarak kaynakların seferber edilme düzeyi</w:t>
      </w:r>
    </w:p>
    <w:p w:rsidR="008F30FA" w:rsidRPr="00C41E0F" w:rsidRDefault="008F30FA" w:rsidP="00E72CE7">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Temel ortak çıktılar</w:t>
      </w:r>
    </w:p>
    <w:p w:rsidR="008F30FA" w:rsidRPr="00C41E0F" w:rsidRDefault="008F30FA" w:rsidP="00E72CE7">
      <w:pPr>
        <w:spacing w:after="60"/>
        <w:jc w:val="both"/>
        <w:rPr>
          <w:rFonts w:ascii="Times New Roman" w:hAnsi="Times New Roman"/>
          <w:sz w:val="20"/>
          <w:szCs w:val="20"/>
        </w:rPr>
      </w:pPr>
      <w:r w:rsidRPr="00C41E0F">
        <w:rPr>
          <w:rFonts w:ascii="Times New Roman" w:hAnsi="Times New Roman"/>
          <w:sz w:val="20"/>
          <w:szCs w:val="20"/>
        </w:rPr>
        <w:t>Kaynakların etkili bir şekilde seferber edilmesine yönelik olarak kaynak ihtiyaçları, öncelikler ve politika argümanlarına ilişkin materyaller</w:t>
      </w:r>
    </w:p>
    <w:p w:rsidR="008F30FA" w:rsidRPr="00C41E0F" w:rsidRDefault="008F30FA" w:rsidP="00E72CE7">
      <w:pPr>
        <w:spacing w:after="60"/>
        <w:jc w:val="both"/>
        <w:rPr>
          <w:rFonts w:ascii="Times New Roman" w:hAnsi="Times New Roman"/>
          <w:sz w:val="20"/>
          <w:szCs w:val="20"/>
        </w:rPr>
      </w:pPr>
    </w:p>
    <w:p w:rsidR="008F30FA" w:rsidRPr="00C41E0F" w:rsidRDefault="008F30FA" w:rsidP="008F30FA">
      <w:pPr>
        <w:spacing w:after="60"/>
        <w:jc w:val="both"/>
        <w:rPr>
          <w:rFonts w:ascii="Times New Roman" w:hAnsi="Times New Roman"/>
          <w:sz w:val="20"/>
          <w:szCs w:val="20"/>
        </w:rPr>
      </w:pPr>
      <w:r w:rsidRPr="00C41E0F">
        <w:rPr>
          <w:rFonts w:ascii="Times New Roman" w:hAnsi="Times New Roman"/>
          <w:sz w:val="20"/>
          <w:szCs w:val="20"/>
        </w:rPr>
        <w:t>Potansiyel bağışçılar ve ortaklara eşgüdümlü veya ortak bir şekilde ulaşılması</w:t>
      </w: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sectPr w:rsidR="000718E0" w:rsidRPr="00C41E0F" w:rsidSect="000718E0">
          <w:type w:val="continuous"/>
          <w:pgSz w:w="11900" w:h="16840"/>
          <w:pgMar w:top="1440" w:right="1800" w:bottom="1440" w:left="1800" w:header="708" w:footer="708" w:gutter="0"/>
          <w:cols w:num="3" w:space="284"/>
        </w:sectPr>
      </w:pP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lastRenderedPageBreak/>
        <w:t>JWP 5.2 Yenilikçi finansman kaynaklarına erişime ilişkin SLM girişimlerine yönelik fırsatların geliştirilmesi</w:t>
      </w: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br w:type="column"/>
      </w:r>
      <w:r w:rsidRPr="00C41E0F">
        <w:rPr>
          <w:rFonts w:ascii="Times New Roman" w:hAnsi="Times New Roman"/>
          <w:sz w:val="20"/>
          <w:szCs w:val="20"/>
        </w:rPr>
        <w:lastRenderedPageBreak/>
        <w:t>DLDD/SLM sorunlarına ilişkin finansman kanalı / fırsatı ve girişimi sayısı</w:t>
      </w: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br w:type="column"/>
      </w:r>
      <w:r w:rsidRPr="00C41E0F">
        <w:rPr>
          <w:rFonts w:ascii="Times New Roman" w:hAnsi="Times New Roman"/>
          <w:sz w:val="20"/>
          <w:szCs w:val="20"/>
        </w:rPr>
        <w:lastRenderedPageBreak/>
        <w:t>DLDD / SLM sorunlarının pazarlanmasına ilişkin yenilikçi yaklaşımların geliştirilmesi</w:t>
      </w: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sectPr w:rsidR="000718E0" w:rsidRPr="00C41E0F" w:rsidSect="000718E0">
          <w:type w:val="continuous"/>
          <w:pgSz w:w="11900" w:h="16840"/>
          <w:pgMar w:top="1440" w:right="1800" w:bottom="1440" w:left="1800" w:header="708" w:footer="708" w:gutter="0"/>
          <w:cols w:num="3" w:space="284"/>
        </w:sectPr>
      </w:pP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2"/>
          <w:szCs w:val="22"/>
        </w:rPr>
      </w:pPr>
      <w:r w:rsidRPr="00C41E0F">
        <w:rPr>
          <w:rFonts w:ascii="Times New Roman" w:hAnsi="Times New Roman"/>
          <w:sz w:val="22"/>
          <w:szCs w:val="22"/>
        </w:rPr>
        <w:lastRenderedPageBreak/>
        <w:t>EE: İşbirliğinin güçlendirilmesine olanak sağlayan bir ortam</w:t>
      </w: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sectPr w:rsidR="000718E0" w:rsidRPr="00C41E0F" w:rsidSect="000718E0">
          <w:type w:val="continuous"/>
          <w:pgSz w:w="11900" w:h="16840"/>
          <w:pgMar w:top="1440" w:right="1800" w:bottom="1440" w:left="1800" w:header="708" w:footer="708" w:gutter="0"/>
          <w:cols w:space="720"/>
        </w:sectPr>
      </w:pPr>
    </w:p>
    <w:p w:rsidR="000718E0" w:rsidRPr="00C41E0F" w:rsidRDefault="000718E0" w:rsidP="008F30FA">
      <w:pPr>
        <w:spacing w:after="60"/>
        <w:jc w:val="both"/>
        <w:rPr>
          <w:rFonts w:ascii="Times New Roman" w:hAnsi="Times New Roman"/>
          <w:b/>
          <w:sz w:val="20"/>
          <w:szCs w:val="20"/>
        </w:rPr>
      </w:pPr>
      <w:r w:rsidRPr="00C41E0F">
        <w:rPr>
          <w:rFonts w:ascii="Times New Roman" w:hAnsi="Times New Roman"/>
          <w:b/>
          <w:sz w:val="20"/>
          <w:szCs w:val="20"/>
        </w:rPr>
        <w:lastRenderedPageBreak/>
        <w:t>Beklenen başarılar</w:t>
      </w: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t>JWP EE.1 İki kuruluş arasındaki eşgüdüm, işbirliği ve iletişim kayda değer ölçüde geliştirilir</w:t>
      </w:r>
    </w:p>
    <w:p w:rsidR="000718E0" w:rsidRPr="00C41E0F" w:rsidRDefault="000718E0" w:rsidP="008F30FA">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Performans göstergeleri</w:t>
      </w: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t>GM ve sekretarya arasında düzenlenen eşgüdüm etkinliği sayısı</w:t>
      </w: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b/>
          <w:sz w:val="20"/>
          <w:szCs w:val="20"/>
        </w:rPr>
      </w:pPr>
      <w:r w:rsidRPr="00C41E0F">
        <w:rPr>
          <w:rFonts w:ascii="Times New Roman" w:hAnsi="Times New Roman"/>
          <w:sz w:val="20"/>
          <w:szCs w:val="20"/>
        </w:rPr>
        <w:br w:type="column"/>
      </w:r>
      <w:r w:rsidRPr="00C41E0F">
        <w:rPr>
          <w:rFonts w:ascii="Times New Roman" w:hAnsi="Times New Roman"/>
          <w:b/>
          <w:sz w:val="20"/>
          <w:szCs w:val="20"/>
        </w:rPr>
        <w:lastRenderedPageBreak/>
        <w:t>Temel ortak çıktılar</w:t>
      </w: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t>CRIC ve COP tarafından dikkate alınmak üzere JWP ile ilgili olarak hazırlanan belgeler</w:t>
      </w:r>
    </w:p>
    <w:p w:rsidR="000718E0" w:rsidRPr="00C41E0F" w:rsidRDefault="000718E0" w:rsidP="008F30FA">
      <w:pPr>
        <w:spacing w:after="60"/>
        <w:jc w:val="both"/>
        <w:rPr>
          <w:rFonts w:ascii="Times New Roman" w:hAnsi="Times New Roman"/>
          <w:sz w:val="20"/>
          <w:szCs w:val="20"/>
        </w:rPr>
      </w:pPr>
      <w:r w:rsidRPr="00C41E0F">
        <w:rPr>
          <w:rFonts w:ascii="Times New Roman" w:hAnsi="Times New Roman"/>
          <w:sz w:val="20"/>
          <w:szCs w:val="20"/>
        </w:rPr>
        <w:t>Çeşitli idari sorunlara yönelik eşgüdümlü yaklaşımlar</w:t>
      </w:r>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sectPr w:rsidR="000718E0" w:rsidRPr="00C41E0F" w:rsidSect="000718E0">
          <w:type w:val="continuous"/>
          <w:pgSz w:w="11900" w:h="16840"/>
          <w:pgMar w:top="1440" w:right="1800" w:bottom="1440" w:left="1800" w:header="708" w:footer="708" w:gutter="0"/>
          <w:cols w:num="3" w:space="284"/>
        </w:sectPr>
      </w:pPr>
    </w:p>
    <w:p w:rsidR="000718E0" w:rsidRPr="00C41E0F" w:rsidRDefault="000718E0" w:rsidP="008F30FA">
      <w:pPr>
        <w:spacing w:after="60"/>
        <w:jc w:val="both"/>
        <w:rPr>
          <w:rFonts w:ascii="Times New Roman" w:hAnsi="Times New Roman"/>
          <w:sz w:val="20"/>
          <w:szCs w:val="20"/>
        </w:rPr>
      </w:pPr>
      <w:bookmarkStart w:id="0" w:name="_GoBack"/>
      <w:bookmarkEnd w:id="0"/>
    </w:p>
    <w:p w:rsidR="000718E0" w:rsidRPr="00C41E0F" w:rsidRDefault="000718E0" w:rsidP="008F30FA">
      <w:pPr>
        <w:spacing w:after="60"/>
        <w:jc w:val="both"/>
        <w:rPr>
          <w:rFonts w:ascii="Times New Roman" w:hAnsi="Times New Roman"/>
          <w:sz w:val="20"/>
          <w:szCs w:val="20"/>
        </w:rPr>
      </w:pPr>
    </w:p>
    <w:p w:rsidR="000718E0" w:rsidRPr="00C41E0F" w:rsidRDefault="000718E0" w:rsidP="008F30FA">
      <w:pPr>
        <w:spacing w:after="60"/>
        <w:jc w:val="both"/>
        <w:rPr>
          <w:rFonts w:ascii="Times New Roman" w:hAnsi="Times New Roman"/>
          <w:sz w:val="20"/>
          <w:szCs w:val="20"/>
        </w:rPr>
      </w:pPr>
    </w:p>
    <w:sectPr w:rsidR="000718E0" w:rsidRPr="00C41E0F" w:rsidSect="000718E0">
      <w:type w:val="continuous"/>
      <w:pgSz w:w="11900" w:h="16840"/>
      <w:pgMar w:top="1440" w:right="1800" w:bottom="1440" w:left="1800"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DE2" w:rsidRDefault="003E7DE2" w:rsidP="00B825D5">
      <w:pPr>
        <w:spacing w:after="0"/>
      </w:pPr>
      <w:r>
        <w:separator/>
      </w:r>
    </w:p>
  </w:endnote>
  <w:endnote w:type="continuationSeparator" w:id="0">
    <w:p w:rsidR="003E7DE2" w:rsidRDefault="003E7DE2" w:rsidP="00B825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DE2" w:rsidRDefault="003E7DE2" w:rsidP="00B825D5">
      <w:pPr>
        <w:spacing w:after="0"/>
      </w:pPr>
      <w:r>
        <w:separator/>
      </w:r>
    </w:p>
  </w:footnote>
  <w:footnote w:type="continuationSeparator" w:id="0">
    <w:p w:rsidR="003E7DE2" w:rsidRDefault="003E7DE2" w:rsidP="00B825D5">
      <w:pPr>
        <w:spacing w:after="0"/>
      </w:pPr>
      <w:r>
        <w:continuationSeparator/>
      </w:r>
    </w:p>
  </w:footnote>
  <w:footnote w:id="1">
    <w:p w:rsidR="00ED57BB" w:rsidRPr="002177D3" w:rsidRDefault="00ED57BB" w:rsidP="00B825D5">
      <w:pPr>
        <w:pStyle w:val="DipnotMetni"/>
        <w:rPr>
          <w:sz w:val="16"/>
        </w:rPr>
      </w:pPr>
      <w:r w:rsidRPr="002177D3">
        <w:rPr>
          <w:rStyle w:val="DipnotBavurusu"/>
        </w:rPr>
        <w:sym w:font="Symbol" w:char="F02A"/>
      </w:r>
      <w:r>
        <w:t xml:space="preserve"> </w:t>
      </w:r>
      <w:r>
        <w:rPr>
          <w:sz w:val="16"/>
        </w:rPr>
        <w:t>Yalnızca bilgi amaçlı, ön güncel 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characterSpacingControl w:val="doNotCompress"/>
  <w:footnotePr>
    <w:footnote w:id="-1"/>
    <w:footnote w:id="0"/>
  </w:footnotePr>
  <w:endnotePr>
    <w:endnote w:id="-1"/>
    <w:endnote w:id="0"/>
  </w:endnotePr>
  <w:compat>
    <w:useFELayout/>
  </w:compat>
  <w:rsids>
    <w:rsidRoot w:val="00E37AB3"/>
    <w:rsid w:val="00011E26"/>
    <w:rsid w:val="000156A6"/>
    <w:rsid w:val="00052E55"/>
    <w:rsid w:val="000718E0"/>
    <w:rsid w:val="000E42A4"/>
    <w:rsid w:val="00144B92"/>
    <w:rsid w:val="001B263D"/>
    <w:rsid w:val="001B2E90"/>
    <w:rsid w:val="001C1EE6"/>
    <w:rsid w:val="001C7D58"/>
    <w:rsid w:val="001D16DE"/>
    <w:rsid w:val="00204ABC"/>
    <w:rsid w:val="002859C0"/>
    <w:rsid w:val="002D4D33"/>
    <w:rsid w:val="002F3935"/>
    <w:rsid w:val="00351463"/>
    <w:rsid w:val="003809C1"/>
    <w:rsid w:val="00393427"/>
    <w:rsid w:val="003E7DE2"/>
    <w:rsid w:val="0044455D"/>
    <w:rsid w:val="00454378"/>
    <w:rsid w:val="0049120C"/>
    <w:rsid w:val="004D0DA2"/>
    <w:rsid w:val="00503638"/>
    <w:rsid w:val="006428E7"/>
    <w:rsid w:val="006B7F53"/>
    <w:rsid w:val="006E0E0E"/>
    <w:rsid w:val="00833D1B"/>
    <w:rsid w:val="0087295E"/>
    <w:rsid w:val="00887A68"/>
    <w:rsid w:val="008E48F3"/>
    <w:rsid w:val="008F30FA"/>
    <w:rsid w:val="00914CC8"/>
    <w:rsid w:val="0091619B"/>
    <w:rsid w:val="00921F4B"/>
    <w:rsid w:val="0095266B"/>
    <w:rsid w:val="00A04029"/>
    <w:rsid w:val="00A05ACD"/>
    <w:rsid w:val="00A23017"/>
    <w:rsid w:val="00A62025"/>
    <w:rsid w:val="00A90B03"/>
    <w:rsid w:val="00A95836"/>
    <w:rsid w:val="00AE6690"/>
    <w:rsid w:val="00B175C9"/>
    <w:rsid w:val="00B825D5"/>
    <w:rsid w:val="00BB5499"/>
    <w:rsid w:val="00BE084C"/>
    <w:rsid w:val="00C045AD"/>
    <w:rsid w:val="00C1049F"/>
    <w:rsid w:val="00C11DFE"/>
    <w:rsid w:val="00C31022"/>
    <w:rsid w:val="00C41E0F"/>
    <w:rsid w:val="00C42867"/>
    <w:rsid w:val="00CB4F8F"/>
    <w:rsid w:val="00D76037"/>
    <w:rsid w:val="00D82C76"/>
    <w:rsid w:val="00D917CE"/>
    <w:rsid w:val="00DD4149"/>
    <w:rsid w:val="00DD62CF"/>
    <w:rsid w:val="00E37AB3"/>
    <w:rsid w:val="00E415BC"/>
    <w:rsid w:val="00E72CE7"/>
    <w:rsid w:val="00EC20CA"/>
    <w:rsid w:val="00ED57BB"/>
    <w:rsid w:val="00F4700D"/>
    <w:rsid w:val="00F57C9E"/>
    <w:rsid w:val="00FE46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D5"/>
    <w:pPr>
      <w:spacing w:after="200"/>
    </w:pPr>
    <w:rPr>
      <w:rFonts w:eastAsiaTheme="minorHAns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B825D5"/>
    <w:pPr>
      <w:spacing w:after="0"/>
    </w:pPr>
  </w:style>
  <w:style w:type="character" w:customStyle="1" w:styleId="DipnotMetniChar">
    <w:name w:val="Dipnot Metni Char"/>
    <w:basedOn w:val="VarsaylanParagrafYazTipi"/>
    <w:link w:val="DipnotMetni"/>
    <w:uiPriority w:val="99"/>
    <w:rsid w:val="00B825D5"/>
    <w:rPr>
      <w:rFonts w:eastAsiaTheme="minorHAnsi"/>
    </w:rPr>
  </w:style>
  <w:style w:type="character" w:styleId="DipnotBavurusu">
    <w:name w:val="footnote reference"/>
    <w:basedOn w:val="VarsaylanParagrafYazTipi"/>
    <w:uiPriority w:val="99"/>
    <w:semiHidden/>
    <w:unhideWhenUsed/>
    <w:rsid w:val="00B825D5"/>
    <w:rPr>
      <w:vertAlign w:val="superscript"/>
    </w:rPr>
  </w:style>
  <w:style w:type="paragraph" w:styleId="ListeParagraf">
    <w:name w:val="List Paragraph"/>
    <w:basedOn w:val="Normal"/>
    <w:uiPriority w:val="34"/>
    <w:qFormat/>
    <w:rsid w:val="00B825D5"/>
    <w:pPr>
      <w:ind w:left="720"/>
      <w:contextualSpacing/>
    </w:pPr>
  </w:style>
  <w:style w:type="table" w:styleId="TabloKlavuzu">
    <w:name w:val="Table Grid"/>
    <w:basedOn w:val="NormalTablo"/>
    <w:uiPriority w:val="59"/>
    <w:rsid w:val="00C11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D5"/>
    <w:pPr>
      <w:spacing w:after="200"/>
    </w:pPr>
    <w:rPr>
      <w:rFonts w:eastAsiaTheme="minorHAnsi"/>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825D5"/>
    <w:pPr>
      <w:spacing w:after="0"/>
    </w:pPr>
  </w:style>
  <w:style w:type="character" w:customStyle="1" w:styleId="FootnoteTextChar">
    <w:name w:val="Footnote Text Char"/>
    <w:basedOn w:val="DefaultParagraphFont"/>
    <w:link w:val="FootnoteText"/>
    <w:uiPriority w:val="99"/>
    <w:rsid w:val="00B825D5"/>
    <w:rPr>
      <w:rFonts w:eastAsiaTheme="minorHAnsi"/>
    </w:rPr>
  </w:style>
  <w:style w:type="character" w:styleId="FootnoteReference">
    <w:name w:val="footnote reference"/>
    <w:basedOn w:val="DefaultParagraphFont"/>
    <w:uiPriority w:val="99"/>
    <w:semiHidden/>
    <w:unhideWhenUsed/>
    <w:rsid w:val="00B825D5"/>
    <w:rPr>
      <w:vertAlign w:val="superscript"/>
    </w:rPr>
  </w:style>
  <w:style w:type="paragraph" w:styleId="ListParagraph">
    <w:name w:val="List Paragraph"/>
    <w:basedOn w:val="Normal"/>
    <w:uiPriority w:val="34"/>
    <w:qFormat/>
    <w:rsid w:val="00B825D5"/>
    <w:pPr>
      <w:ind w:left="720"/>
      <w:contextualSpacing/>
    </w:pPr>
  </w:style>
  <w:style w:type="table" w:styleId="TableGrid">
    <w:name w:val="Table Grid"/>
    <w:basedOn w:val="TableNormal"/>
    <w:uiPriority w:val="59"/>
    <w:rsid w:val="00C11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541</TotalTime>
  <Pages>26</Pages>
  <Words>7499</Words>
  <Characters>42745</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erefgegte</dc:creator>
  <cp:keywords/>
  <dc:description/>
  <cp:lastModifiedBy>YELDA DOĞRUOĞLU</cp:lastModifiedBy>
  <cp:revision>19</cp:revision>
  <dcterms:created xsi:type="dcterms:W3CDTF">2011-12-22T12:46:00Z</dcterms:created>
  <dcterms:modified xsi:type="dcterms:W3CDTF">2012-01-05T13:18:00Z</dcterms:modified>
</cp:coreProperties>
</file>